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B8EA2" w14:textId="5506FCAC"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83344F">
        <w:rPr>
          <w:rFonts w:cs="Arial"/>
          <w:b/>
          <w:sz w:val="24"/>
          <w:szCs w:val="24"/>
        </w:rPr>
        <w:t>8</w:t>
      </w:r>
      <w:r>
        <w:rPr>
          <w:b/>
          <w:i/>
          <w:noProof/>
          <w:sz w:val="28"/>
        </w:rPr>
        <w:tab/>
      </w:r>
      <w:r w:rsidRPr="00E92B9C">
        <w:rPr>
          <w:rFonts w:cs="Arial"/>
          <w:b/>
          <w:sz w:val="24"/>
          <w:szCs w:val="24"/>
        </w:rPr>
        <w:t>R4-2</w:t>
      </w:r>
      <w:r w:rsidR="0083344F">
        <w:rPr>
          <w:rFonts w:cs="Arial"/>
          <w:b/>
          <w:sz w:val="24"/>
          <w:szCs w:val="24"/>
        </w:rPr>
        <w:t>31</w:t>
      </w:r>
      <w:r w:rsidR="00C43D39">
        <w:rPr>
          <w:rFonts w:cs="Arial"/>
          <w:b/>
          <w:sz w:val="24"/>
          <w:szCs w:val="24"/>
        </w:rPr>
        <w:t>1926</w:t>
      </w:r>
    </w:p>
    <w:p w14:paraId="5D8BBFAE" w14:textId="40248545" w:rsidR="00AE6838" w:rsidRDefault="0083344F" w:rsidP="00AE6838">
      <w:pPr>
        <w:pStyle w:val="CRCoverPage"/>
        <w:spacing w:after="0"/>
        <w:outlineLvl w:val="0"/>
        <w:rPr>
          <w:b/>
          <w:noProof/>
          <w:sz w:val="24"/>
        </w:rPr>
      </w:pPr>
      <w:r>
        <w:rPr>
          <w:b/>
          <w:sz w:val="24"/>
          <w:szCs w:val="24"/>
          <w:lang w:eastAsia="zh-CN"/>
        </w:rPr>
        <w:t>Toulouse, France</w:t>
      </w:r>
      <w:r w:rsidR="00B550BC">
        <w:rPr>
          <w:b/>
          <w:sz w:val="24"/>
          <w:szCs w:val="24"/>
          <w:lang w:eastAsia="zh-CN"/>
        </w:rPr>
        <w:t>,</w:t>
      </w:r>
      <w:r w:rsidR="0042476C">
        <w:rPr>
          <w:b/>
          <w:sz w:val="24"/>
          <w:szCs w:val="24"/>
          <w:lang w:eastAsia="zh-CN"/>
        </w:rPr>
        <w:t xml:space="preserve"> </w:t>
      </w:r>
      <w:r w:rsidR="00F448D7">
        <w:rPr>
          <w:b/>
          <w:sz w:val="24"/>
          <w:szCs w:val="24"/>
          <w:lang w:eastAsia="zh-CN"/>
        </w:rPr>
        <w:t>2</w:t>
      </w:r>
      <w:r>
        <w:rPr>
          <w:b/>
          <w:sz w:val="24"/>
          <w:szCs w:val="24"/>
          <w:lang w:eastAsia="zh-CN"/>
        </w:rPr>
        <w:t>1</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w:t>
      </w:r>
      <w:r>
        <w:rPr>
          <w:b/>
          <w:sz w:val="24"/>
          <w:szCs w:val="24"/>
          <w:lang w:eastAsia="zh-CN"/>
        </w:rPr>
        <w:t>5</w:t>
      </w:r>
      <w:r w:rsidR="008F4A5A" w:rsidRPr="008F4A5A">
        <w:rPr>
          <w:b/>
          <w:sz w:val="24"/>
          <w:szCs w:val="24"/>
          <w:vertAlign w:val="superscript"/>
          <w:lang w:eastAsia="zh-CN"/>
        </w:rPr>
        <w:t>th</w:t>
      </w:r>
      <w:r w:rsidR="00B550BC">
        <w:rPr>
          <w:b/>
          <w:sz w:val="24"/>
          <w:szCs w:val="24"/>
          <w:lang w:eastAsia="zh-CN"/>
        </w:rPr>
        <w:t>,</w:t>
      </w:r>
      <w:r w:rsidR="00F448D7">
        <w:rPr>
          <w:b/>
          <w:sz w:val="24"/>
          <w:szCs w:val="24"/>
          <w:lang w:eastAsia="zh-CN"/>
        </w:rPr>
        <w:t xml:space="preserve"> </w:t>
      </w:r>
      <w:r>
        <w:rPr>
          <w:b/>
          <w:sz w:val="24"/>
          <w:szCs w:val="24"/>
          <w:lang w:eastAsia="zh-CN"/>
        </w:rPr>
        <w:t>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14:paraId="55456687" w14:textId="77777777" w:rsidR="00AE6838" w:rsidRPr="0083344F" w:rsidRDefault="00AE6838" w:rsidP="00AE6838">
      <w:pPr>
        <w:tabs>
          <w:tab w:val="left" w:pos="1985"/>
        </w:tabs>
        <w:rPr>
          <w:rFonts w:ascii="Arial" w:hAnsi="Arial" w:cs="Arial"/>
          <w:b/>
          <w:sz w:val="22"/>
          <w:lang w:val="en-GB"/>
        </w:rPr>
      </w:pPr>
    </w:p>
    <w:p w14:paraId="627B2D98"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2A911748" w14:textId="01883C55"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2476C">
        <w:rPr>
          <w:rFonts w:cs="Arial"/>
          <w:sz w:val="22"/>
        </w:rPr>
        <w:t>Views on 8Rx</w:t>
      </w:r>
      <w:r w:rsidR="0056647D">
        <w:rPr>
          <w:rFonts w:cs="Arial"/>
          <w:sz w:val="22"/>
        </w:rPr>
        <w:t xml:space="preserve"> for CPE FWA vehicle industrial devices</w:t>
      </w:r>
    </w:p>
    <w:p w14:paraId="1B36F0B0" w14:textId="1EE5AAB3"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C00BAE" w:rsidRPr="00A70CF5">
        <w:rPr>
          <w:rFonts w:cs="Arial"/>
          <w:sz w:val="22"/>
        </w:rPr>
        <w:t>8.</w:t>
      </w:r>
      <w:r w:rsidR="00A70CF5" w:rsidRPr="00A70CF5">
        <w:rPr>
          <w:rFonts w:cs="Arial"/>
          <w:sz w:val="22"/>
        </w:rPr>
        <w:t>4</w:t>
      </w:r>
      <w:r w:rsidR="00C00BAE" w:rsidRPr="00A70CF5">
        <w:rPr>
          <w:rFonts w:cs="Arial"/>
          <w:sz w:val="22"/>
        </w:rPr>
        <w:t>.1.2</w:t>
      </w:r>
    </w:p>
    <w:p w14:paraId="25BC4703"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2FD04F9"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bookmarkStart w:id="4" w:name="_GoBack"/>
      <w:bookmarkEnd w:id="4"/>
    </w:p>
    <w:p w14:paraId="7C962632" w14:textId="739E09DB" w:rsidR="00190C25" w:rsidRDefault="00190C25" w:rsidP="00AE6838">
      <w:pPr>
        <w:pStyle w:val="a0"/>
        <w:rPr>
          <w:rFonts w:ascii="Times New Roman" w:hAnsi="Times New Roman" w:cs="Times New Roman"/>
          <w:lang w:val="en-GB"/>
        </w:rPr>
      </w:pPr>
      <w:r>
        <w:rPr>
          <w:rFonts w:ascii="Times New Roman" w:hAnsi="Times New Roman" w:cs="Times New Roman"/>
          <w:lang w:val="en-GB"/>
        </w:rPr>
        <w:t>In RAN</w:t>
      </w:r>
      <w:r>
        <w:rPr>
          <w:rFonts w:ascii="Times New Roman" w:hAnsi="Times New Roman" w:cs="Times New Roman" w:hint="eastAsia"/>
          <w:lang w:val="en-GB"/>
        </w:rPr>
        <w:t>#</w:t>
      </w:r>
      <w:r>
        <w:rPr>
          <w:rFonts w:ascii="Times New Roman" w:hAnsi="Times New Roman" w:cs="Times New Roman"/>
          <w:lang w:val="en-GB"/>
        </w:rPr>
        <w:t>100</w:t>
      </w:r>
      <w:r>
        <w:rPr>
          <w:rFonts w:ascii="Times New Roman" w:hAnsi="Times New Roman" w:cs="Times New Roman" w:hint="eastAsia"/>
          <w:lang w:val="en-GB"/>
        </w:rPr>
        <w:t>,</w:t>
      </w:r>
      <w:r>
        <w:rPr>
          <w:rFonts w:ascii="Times New Roman" w:hAnsi="Times New Roman" w:cs="Times New Roman"/>
          <w:lang w:val="en-GB"/>
        </w:rPr>
        <w:t xml:space="preserve"> the WID </w:t>
      </w:r>
      <w:r w:rsidR="00376492">
        <w:rPr>
          <w:rFonts w:ascii="Times New Roman" w:hAnsi="Times New Roman" w:cs="Times New Roman"/>
          <w:lang w:val="en-GB"/>
        </w:rPr>
        <w:t xml:space="preserve">for FR1 enhancement </w:t>
      </w:r>
      <w:r>
        <w:rPr>
          <w:rFonts w:ascii="Times New Roman" w:hAnsi="Times New Roman" w:cs="Times New Roman"/>
          <w:lang w:val="en-GB"/>
        </w:rPr>
        <w:t>was revised to include CA</w:t>
      </w:r>
      <w:r w:rsidR="00376492">
        <w:rPr>
          <w:rFonts w:ascii="Times New Roman" w:hAnsi="Times New Roman" w:cs="Times New Roman"/>
          <w:lang w:val="en-GB"/>
        </w:rPr>
        <w:t>/DC</w:t>
      </w:r>
      <w:r>
        <w:rPr>
          <w:rFonts w:ascii="Times New Roman" w:hAnsi="Times New Roman" w:cs="Times New Roman"/>
          <w:lang w:val="en-GB"/>
        </w:rPr>
        <w:t xml:space="preserve"> with 8Rx operation </w:t>
      </w:r>
      <w:r w:rsidR="00C00C99">
        <w:rPr>
          <w:rFonts w:ascii="Times New Roman" w:hAnsi="Times New Roman" w:cs="Times New Roman"/>
          <w:lang w:val="en-GB"/>
        </w:rPr>
        <w:t xml:space="preserve">for the constituent band(s) </w:t>
      </w:r>
      <w:r>
        <w:rPr>
          <w:rFonts w:ascii="Times New Roman" w:hAnsi="Times New Roman" w:cs="Times New Roman"/>
          <w:lang w:val="en-GB"/>
        </w:rPr>
        <w:t>as [1]</w:t>
      </w:r>
      <w:r w:rsidR="00C00C99">
        <w:rPr>
          <w:rFonts w:ascii="Times New Roman" w:hAnsi="Times New Roman" w:cs="Times New Roman"/>
          <w:lang w:val="en-GB"/>
        </w:rPr>
        <w:t xml:space="preserve">. </w:t>
      </w:r>
      <w:r w:rsidR="00500037" w:rsidRPr="00BD5283">
        <w:rPr>
          <w:rFonts w:ascii="Times New Roman" w:hAnsi="Times New Roman" w:cs="Times New Roman"/>
          <w:lang w:val="en-GB"/>
        </w:rPr>
        <w:t xml:space="preserve">In </w:t>
      </w:r>
      <w:r w:rsidR="0042476C">
        <w:rPr>
          <w:rFonts w:ascii="Times New Roman" w:hAnsi="Times New Roman" w:cs="Times New Roman"/>
          <w:lang w:val="en-GB"/>
        </w:rPr>
        <w:t>this paper, we provide our views on some remaining issues captured in WF [</w:t>
      </w:r>
      <w:r>
        <w:rPr>
          <w:rFonts w:ascii="Times New Roman" w:hAnsi="Times New Roman" w:cs="Times New Roman"/>
          <w:lang w:val="en-GB"/>
        </w:rPr>
        <w:t>2</w:t>
      </w:r>
      <w:r w:rsidR="0042476C">
        <w:rPr>
          <w:rFonts w:ascii="Times New Roman" w:hAnsi="Times New Roman" w:cs="Times New Roman"/>
          <w:lang w:val="en-GB"/>
        </w:rPr>
        <w:t>].</w:t>
      </w:r>
    </w:p>
    <w:p w14:paraId="3386E01D" w14:textId="69D2336E" w:rsidR="006100B1" w:rsidRPr="0011501F" w:rsidRDefault="00AE6838" w:rsidP="0011501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58508410" w14:textId="6523957D" w:rsidR="00293013" w:rsidRDefault="00190C25" w:rsidP="00293013">
      <w:pPr>
        <w:pStyle w:val="2"/>
        <w:rPr>
          <w:lang w:val="en-GB"/>
        </w:rPr>
      </w:pPr>
      <w:r>
        <w:rPr>
          <w:lang w:val="en-GB"/>
        </w:rPr>
        <w:t>2.1</w:t>
      </w:r>
      <w:r w:rsidR="00293013">
        <w:rPr>
          <w:lang w:val="en-GB"/>
        </w:rPr>
        <w:t xml:space="preserve"> Release independent</w:t>
      </w:r>
    </w:p>
    <w:p w14:paraId="1DE781A8" w14:textId="36B17CCD" w:rsidR="00293013" w:rsidRPr="00293013" w:rsidRDefault="00293013" w:rsidP="00293013">
      <w:pPr>
        <w:rPr>
          <w:rFonts w:ascii="Times New Roman" w:eastAsia="宋体" w:hAnsi="Times New Roman" w:cs="Times New Roman"/>
          <w:kern w:val="0"/>
          <w:sz w:val="20"/>
          <w:szCs w:val="20"/>
        </w:rPr>
      </w:pPr>
      <w:r w:rsidRPr="00293013">
        <w:rPr>
          <w:rFonts w:ascii="Times New Roman" w:eastAsia="宋体" w:hAnsi="Times New Roman" w:cs="Times New Roman"/>
          <w:kern w:val="0"/>
          <w:sz w:val="20"/>
          <w:szCs w:val="20"/>
        </w:rPr>
        <w:t xml:space="preserve">The agreement </w:t>
      </w:r>
      <w:r w:rsidR="001D2E7B">
        <w:rPr>
          <w:rFonts w:ascii="Times New Roman" w:eastAsia="宋体" w:hAnsi="Times New Roman" w:cs="Times New Roman"/>
          <w:kern w:val="0"/>
          <w:sz w:val="20"/>
          <w:szCs w:val="20"/>
        </w:rPr>
        <w:t>in last meeting was</w:t>
      </w:r>
      <w:r>
        <w:rPr>
          <w:rFonts w:ascii="Times New Roman" w:eastAsia="宋体" w:hAnsi="Times New Roman" w:cs="Times New Roman"/>
          <w:kern w:val="0"/>
          <w:sz w:val="20"/>
          <w:szCs w:val="20"/>
        </w:rPr>
        <w:t xml:space="preserve"> </w:t>
      </w:r>
      <w:r w:rsidR="001D2E7B">
        <w:rPr>
          <w:rFonts w:ascii="Times New Roman" w:eastAsia="宋体" w:hAnsi="Times New Roman" w:cs="Times New Roman"/>
          <w:kern w:val="0"/>
          <w:sz w:val="20"/>
          <w:szCs w:val="20"/>
        </w:rPr>
        <w:t>to further discuss the release independent assumption for 8Rx</w:t>
      </w:r>
      <w:r w:rsidR="00624D0C">
        <w:rPr>
          <w:rFonts w:ascii="Times New Roman" w:eastAsia="宋体" w:hAnsi="Times New Roman" w:cs="Times New Roman"/>
          <w:kern w:val="0"/>
          <w:sz w:val="20"/>
          <w:szCs w:val="20"/>
        </w:rPr>
        <w:t xml:space="preserve"> w and w/o AS-SRS</w:t>
      </w:r>
      <w:r w:rsidR="001D2E7B">
        <w:rPr>
          <w:rFonts w:ascii="Times New Roman" w:eastAsia="宋体" w:hAnsi="Times New Roman" w:cs="Times New Roman"/>
          <w:kern w:val="0"/>
          <w:sz w:val="20"/>
          <w:szCs w:val="20"/>
        </w:rPr>
        <w:t>, as well as whether to distinguish AS-SRS cases for different release</w:t>
      </w:r>
      <w:r w:rsidR="00624D0C">
        <w:rPr>
          <w:rFonts w:ascii="Times New Roman" w:eastAsia="宋体" w:hAnsi="Times New Roman" w:cs="Times New Roman"/>
          <w:kern w:val="0"/>
          <w:sz w:val="20"/>
          <w:szCs w:val="20"/>
        </w:rPr>
        <w:t>s in TS 38.307.</w:t>
      </w:r>
    </w:p>
    <w:p w14:paraId="5565CC31" w14:textId="21A53DBC" w:rsidR="000874FB" w:rsidRDefault="00293013" w:rsidP="001D485F">
      <w:pPr>
        <w:spacing w:afterLines="50" w:after="156"/>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4Rx operation is </w:t>
      </w:r>
      <w:r w:rsidR="001D485F">
        <w:rPr>
          <w:rFonts w:ascii="Times New Roman" w:eastAsia="宋体" w:hAnsi="Times New Roman" w:cs="Times New Roman"/>
          <w:kern w:val="0"/>
          <w:sz w:val="20"/>
          <w:szCs w:val="20"/>
        </w:rPr>
        <w:t xml:space="preserve">introduced as </w:t>
      </w:r>
      <w:r>
        <w:rPr>
          <w:rFonts w:ascii="Times New Roman" w:eastAsia="宋体" w:hAnsi="Times New Roman" w:cs="Times New Roman"/>
          <w:kern w:val="0"/>
          <w:sz w:val="20"/>
          <w:szCs w:val="20"/>
        </w:rPr>
        <w:t xml:space="preserve">release independent from Rel-15, and SRS </w:t>
      </w:r>
      <w:r w:rsidR="001D485F">
        <w:rPr>
          <w:rFonts w:ascii="Times New Roman" w:eastAsia="宋体" w:hAnsi="Times New Roman" w:cs="Times New Roman"/>
          <w:kern w:val="0"/>
          <w:sz w:val="20"/>
          <w:szCs w:val="20"/>
        </w:rPr>
        <w:t xml:space="preserve">antenna switching </w:t>
      </w:r>
      <w:bookmarkStart w:id="5" w:name="OLE_LINK1"/>
      <w:r>
        <w:rPr>
          <w:rFonts w:ascii="Times New Roman" w:eastAsia="宋体" w:hAnsi="Times New Roman" w:cs="Times New Roman"/>
          <w:kern w:val="0"/>
          <w:sz w:val="20"/>
          <w:szCs w:val="20"/>
        </w:rPr>
        <w:t>1T2R, 1T4R</w:t>
      </w:r>
      <w:r w:rsidR="001D485F">
        <w:rPr>
          <w:rFonts w:ascii="Times New Roman" w:eastAsia="宋体" w:hAnsi="Times New Roman" w:cs="Times New Roman"/>
          <w:kern w:val="0"/>
          <w:sz w:val="20"/>
          <w:szCs w:val="20"/>
        </w:rPr>
        <w:t xml:space="preserve"> and </w:t>
      </w:r>
      <w:bookmarkEnd w:id="5"/>
      <w:r w:rsidR="00C00BAE">
        <w:rPr>
          <w:rFonts w:ascii="Times New Roman" w:eastAsia="宋体" w:hAnsi="Times New Roman" w:cs="Times New Roman"/>
          <w:kern w:val="0"/>
          <w:sz w:val="20"/>
          <w:szCs w:val="20"/>
        </w:rPr>
        <w:t>2T4R</w:t>
      </w:r>
      <w:r w:rsidR="001D485F">
        <w:rPr>
          <w:rFonts w:ascii="Times New Roman" w:eastAsia="宋体" w:hAnsi="Times New Roman" w:cs="Times New Roman"/>
          <w:kern w:val="0"/>
          <w:sz w:val="20"/>
          <w:szCs w:val="20"/>
        </w:rPr>
        <w:t xml:space="preserve"> are introduced from</w:t>
      </w:r>
      <w:r>
        <w:rPr>
          <w:rFonts w:ascii="Times New Roman" w:eastAsia="宋体" w:hAnsi="Times New Roman" w:cs="Times New Roman"/>
          <w:kern w:val="0"/>
          <w:sz w:val="20"/>
          <w:szCs w:val="20"/>
        </w:rPr>
        <w:t xml:space="preserve"> Rel-15 as well, </w:t>
      </w:r>
      <w:r w:rsidR="001D485F">
        <w:rPr>
          <w:rFonts w:ascii="Times New Roman" w:eastAsia="宋体" w:hAnsi="Times New Roman" w:cs="Times New Roman"/>
          <w:kern w:val="0"/>
          <w:sz w:val="20"/>
          <w:szCs w:val="20"/>
        </w:rPr>
        <w:t>so 4Rx operation could support 1T2R, 1T4R and 2</w:t>
      </w:r>
      <w:r w:rsidR="00C00BAE">
        <w:rPr>
          <w:rFonts w:ascii="Times New Roman" w:eastAsia="宋体" w:hAnsi="Times New Roman" w:cs="Times New Roman"/>
          <w:kern w:val="0"/>
          <w:sz w:val="20"/>
          <w:szCs w:val="20"/>
        </w:rPr>
        <w:t>T4R</w:t>
      </w:r>
      <w:r w:rsidR="001D485F">
        <w:rPr>
          <w:rFonts w:ascii="Times New Roman" w:eastAsia="宋体" w:hAnsi="Times New Roman" w:cs="Times New Roman"/>
          <w:kern w:val="0"/>
          <w:sz w:val="20"/>
          <w:szCs w:val="20"/>
        </w:rPr>
        <w:t xml:space="preserve"> SRS-AS without any issue in Rel-15. However, as of Rel-16, the highest capability of SRS-AS is 4T4R, and XT8R (X=1, 2, 4) was introduced in Rel-17</w:t>
      </w:r>
      <w:r w:rsidR="0011501F">
        <w:rPr>
          <w:rFonts w:ascii="Times New Roman" w:eastAsia="宋体" w:hAnsi="Times New Roman" w:cs="Times New Roman"/>
          <w:kern w:val="0"/>
          <w:sz w:val="20"/>
          <w:szCs w:val="20"/>
        </w:rPr>
        <w:t xml:space="preserve"> in RAN1</w:t>
      </w:r>
      <w:r w:rsidR="001D485F">
        <w:rPr>
          <w:rFonts w:ascii="Times New Roman" w:eastAsia="宋体" w:hAnsi="Times New Roman" w:cs="Times New Roman"/>
          <w:kern w:val="0"/>
          <w:sz w:val="20"/>
          <w:szCs w:val="20"/>
        </w:rPr>
        <w:t xml:space="preserve">, so 8Rx operation with XT8R (X=1, 2, 4) </w:t>
      </w:r>
      <w:r w:rsidR="0011501F">
        <w:rPr>
          <w:rFonts w:ascii="Times New Roman" w:eastAsia="宋体" w:hAnsi="Times New Roman" w:cs="Times New Roman"/>
          <w:kern w:val="0"/>
          <w:sz w:val="20"/>
          <w:szCs w:val="20"/>
        </w:rPr>
        <w:t>anyway</w:t>
      </w:r>
      <w:r w:rsidR="001D485F">
        <w:rPr>
          <w:rFonts w:ascii="Times New Roman" w:eastAsia="宋体" w:hAnsi="Times New Roman" w:cs="Times New Roman"/>
          <w:kern w:val="0"/>
          <w:sz w:val="20"/>
          <w:szCs w:val="20"/>
        </w:rPr>
        <w:t xml:space="preserve"> </w:t>
      </w:r>
      <w:r w:rsidR="0011501F">
        <w:rPr>
          <w:rFonts w:ascii="Times New Roman" w:eastAsia="宋体" w:hAnsi="Times New Roman" w:cs="Times New Roman"/>
          <w:kern w:val="0"/>
          <w:sz w:val="20"/>
          <w:szCs w:val="20"/>
        </w:rPr>
        <w:t xml:space="preserve">cannot be implemented for a Rel-15 or Rel-16 UE. However, from spec perspective, as [4] point out, we may do not need to overwork to </w:t>
      </w:r>
      <w:r w:rsidR="00624D0C">
        <w:rPr>
          <w:rFonts w:ascii="Times New Roman" w:eastAsia="宋体" w:hAnsi="Times New Roman" w:cs="Times New Roman"/>
          <w:kern w:val="0"/>
          <w:sz w:val="20"/>
          <w:szCs w:val="20"/>
        </w:rPr>
        <w:t xml:space="preserve">specifically </w:t>
      </w:r>
      <w:r w:rsidR="0011501F">
        <w:rPr>
          <w:rFonts w:ascii="Times New Roman" w:eastAsia="宋体" w:hAnsi="Times New Roman" w:cs="Times New Roman"/>
          <w:kern w:val="0"/>
          <w:sz w:val="20"/>
          <w:szCs w:val="20"/>
        </w:rPr>
        <w:t xml:space="preserve">distinguish </w:t>
      </w:r>
      <w:r w:rsidR="00F9553E">
        <w:rPr>
          <w:rFonts w:ascii="Times New Roman" w:eastAsia="宋体" w:hAnsi="Times New Roman" w:cs="Times New Roman"/>
          <w:kern w:val="0"/>
          <w:sz w:val="20"/>
          <w:szCs w:val="20"/>
        </w:rPr>
        <w:t xml:space="preserve">8Rx with different </w:t>
      </w:r>
      <w:r w:rsidR="0011501F">
        <w:rPr>
          <w:rFonts w:ascii="Times New Roman" w:eastAsia="宋体" w:hAnsi="Times New Roman" w:cs="Times New Roman"/>
          <w:kern w:val="0"/>
          <w:sz w:val="20"/>
          <w:szCs w:val="20"/>
        </w:rPr>
        <w:t xml:space="preserve">AS-SRS </w:t>
      </w:r>
      <w:r w:rsidR="00F9553E">
        <w:rPr>
          <w:rFonts w:ascii="Times New Roman" w:eastAsia="宋体" w:hAnsi="Times New Roman" w:cs="Times New Roman"/>
          <w:kern w:val="0"/>
          <w:sz w:val="20"/>
          <w:szCs w:val="20"/>
        </w:rPr>
        <w:t xml:space="preserve">capabilities </w:t>
      </w:r>
      <w:r w:rsidR="0011501F">
        <w:rPr>
          <w:rFonts w:ascii="Times New Roman" w:eastAsia="宋体" w:hAnsi="Times New Roman" w:cs="Times New Roman"/>
          <w:kern w:val="0"/>
          <w:sz w:val="20"/>
          <w:szCs w:val="20"/>
        </w:rPr>
        <w:t xml:space="preserve">for different releases in TS 38.307, since even </w:t>
      </w:r>
      <w:r w:rsidR="00F9553E">
        <w:rPr>
          <w:rFonts w:ascii="Times New Roman" w:eastAsia="宋体" w:hAnsi="Times New Roman" w:cs="Times New Roman"/>
          <w:kern w:val="0"/>
          <w:sz w:val="20"/>
          <w:szCs w:val="20"/>
        </w:rPr>
        <w:t xml:space="preserve">if </w:t>
      </w:r>
      <w:r w:rsidR="0011501F">
        <w:rPr>
          <w:rFonts w:ascii="Times New Roman" w:eastAsia="宋体" w:hAnsi="Times New Roman" w:cs="Times New Roman"/>
          <w:kern w:val="0"/>
          <w:sz w:val="20"/>
          <w:szCs w:val="20"/>
        </w:rPr>
        <w:t xml:space="preserve">we just simply </w:t>
      </w:r>
      <w:r w:rsidR="00624D0C">
        <w:rPr>
          <w:rFonts w:ascii="Times New Roman" w:eastAsia="宋体" w:hAnsi="Times New Roman" w:cs="Times New Roman"/>
          <w:kern w:val="0"/>
          <w:sz w:val="20"/>
          <w:szCs w:val="20"/>
        </w:rPr>
        <w:t>state</w:t>
      </w:r>
      <w:r w:rsidR="0011501F">
        <w:rPr>
          <w:rFonts w:ascii="Times New Roman" w:eastAsia="宋体" w:hAnsi="Times New Roman" w:cs="Times New Roman"/>
          <w:kern w:val="0"/>
          <w:sz w:val="20"/>
          <w:szCs w:val="20"/>
        </w:rPr>
        <w:t xml:space="preserve"> 8Rx is release independent from Rel-15, anyway a Rel-15 UE cannot support 8Rx with XT8R since RAN1 does not support it</w:t>
      </w:r>
      <w:r w:rsidR="00E70E61">
        <w:rPr>
          <w:rFonts w:ascii="Times New Roman" w:eastAsia="宋体" w:hAnsi="Times New Roman" w:cs="Times New Roman"/>
          <w:kern w:val="0"/>
          <w:sz w:val="20"/>
          <w:szCs w:val="20"/>
        </w:rPr>
        <w:t xml:space="preserve"> in Rel-15</w:t>
      </w:r>
      <w:r w:rsidR="0011501F">
        <w:rPr>
          <w:rFonts w:ascii="Times New Roman" w:eastAsia="宋体" w:hAnsi="Times New Roman" w:cs="Times New Roman"/>
          <w:kern w:val="0"/>
          <w:sz w:val="20"/>
          <w:szCs w:val="20"/>
        </w:rPr>
        <w:t>.</w:t>
      </w:r>
    </w:p>
    <w:p w14:paraId="3D575C8D" w14:textId="737CDBB4" w:rsidR="001D485F" w:rsidRDefault="001D485F" w:rsidP="00515E52">
      <w:pPr>
        <w:rPr>
          <w:rFonts w:ascii="Times New Roman" w:eastAsia="宋体" w:hAnsi="Times New Roman" w:cs="Times New Roman"/>
          <w:b/>
          <w:i/>
          <w:kern w:val="0"/>
          <w:sz w:val="20"/>
          <w:szCs w:val="20"/>
        </w:rPr>
      </w:pPr>
      <w:r w:rsidRPr="001D485F">
        <w:rPr>
          <w:rFonts w:ascii="Times New Roman" w:eastAsia="宋体" w:hAnsi="Times New Roman" w:cs="Times New Roman"/>
          <w:b/>
          <w:i/>
          <w:kern w:val="0"/>
          <w:sz w:val="20"/>
          <w:szCs w:val="20"/>
        </w:rPr>
        <w:t>Propo</w:t>
      </w:r>
      <w:r w:rsidR="001D2E7B">
        <w:rPr>
          <w:rFonts w:ascii="Times New Roman" w:eastAsia="宋体" w:hAnsi="Times New Roman" w:cs="Times New Roman"/>
          <w:b/>
          <w:i/>
          <w:kern w:val="0"/>
          <w:sz w:val="20"/>
          <w:szCs w:val="20"/>
        </w:rPr>
        <w:t>sal 1</w:t>
      </w:r>
      <w:r w:rsidRPr="001D485F">
        <w:rPr>
          <w:rFonts w:ascii="Times New Roman" w:eastAsia="宋体" w:hAnsi="Times New Roman" w:cs="Times New Roman"/>
          <w:b/>
          <w:i/>
          <w:kern w:val="0"/>
          <w:sz w:val="20"/>
          <w:szCs w:val="20"/>
        </w:rPr>
        <w:t>:</w:t>
      </w:r>
      <w:r w:rsidR="004C382C">
        <w:rPr>
          <w:rFonts w:ascii="Times New Roman" w:eastAsia="宋体" w:hAnsi="Times New Roman" w:cs="Times New Roman"/>
          <w:b/>
          <w:i/>
          <w:kern w:val="0"/>
          <w:sz w:val="20"/>
          <w:szCs w:val="20"/>
        </w:rPr>
        <w:t xml:space="preserve"> </w:t>
      </w:r>
      <w:r w:rsidR="005F28F1">
        <w:rPr>
          <w:rFonts w:ascii="Times New Roman" w:eastAsia="宋体" w:hAnsi="Times New Roman" w:cs="Times New Roman"/>
          <w:b/>
          <w:i/>
          <w:kern w:val="0"/>
          <w:sz w:val="20"/>
          <w:szCs w:val="20"/>
        </w:rPr>
        <w:t>It appears</w:t>
      </w:r>
      <w:r w:rsidR="00B22CCC">
        <w:rPr>
          <w:rFonts w:ascii="Times New Roman" w:eastAsia="宋体" w:hAnsi="Times New Roman" w:cs="Times New Roman"/>
          <w:b/>
          <w:i/>
          <w:kern w:val="0"/>
          <w:sz w:val="20"/>
          <w:szCs w:val="20"/>
        </w:rPr>
        <w:t xml:space="preserve"> unnecessary</w:t>
      </w:r>
      <w:r w:rsidR="00F9553E">
        <w:rPr>
          <w:rFonts w:ascii="Times New Roman" w:eastAsia="宋体" w:hAnsi="Times New Roman" w:cs="Times New Roman"/>
          <w:b/>
          <w:i/>
          <w:kern w:val="0"/>
          <w:sz w:val="20"/>
          <w:szCs w:val="20"/>
        </w:rPr>
        <w:t xml:space="preserve"> to </w:t>
      </w:r>
      <w:r w:rsidR="005F28F1">
        <w:rPr>
          <w:rFonts w:ascii="Times New Roman" w:eastAsia="宋体" w:hAnsi="Times New Roman" w:cs="Times New Roman"/>
          <w:b/>
          <w:i/>
          <w:kern w:val="0"/>
          <w:sz w:val="20"/>
          <w:szCs w:val="20"/>
        </w:rPr>
        <w:t xml:space="preserve">specifically </w:t>
      </w:r>
      <w:r w:rsidR="00F9553E">
        <w:rPr>
          <w:rFonts w:ascii="Times New Roman" w:eastAsia="宋体" w:hAnsi="Times New Roman" w:cs="Times New Roman"/>
          <w:b/>
          <w:i/>
          <w:kern w:val="0"/>
          <w:sz w:val="20"/>
          <w:szCs w:val="20"/>
        </w:rPr>
        <w:t xml:space="preserve">distinguish 8Rx with different AS-SRS capabilities for </w:t>
      </w:r>
      <w:r w:rsidR="009A1386">
        <w:rPr>
          <w:rFonts w:ascii="Times New Roman" w:eastAsia="宋体" w:hAnsi="Times New Roman" w:cs="Times New Roman"/>
          <w:b/>
          <w:i/>
          <w:kern w:val="0"/>
          <w:sz w:val="20"/>
          <w:szCs w:val="20"/>
        </w:rPr>
        <w:t>different releases in TS 38.307</w:t>
      </w:r>
      <w:r w:rsidR="005F28F1">
        <w:rPr>
          <w:rFonts w:ascii="Times New Roman" w:eastAsia="宋体" w:hAnsi="Times New Roman" w:cs="Times New Roman" w:hint="eastAsia"/>
          <w:b/>
          <w:i/>
          <w:kern w:val="0"/>
          <w:sz w:val="20"/>
          <w:szCs w:val="20"/>
        </w:rPr>
        <w:t>,</w:t>
      </w:r>
      <w:r w:rsidR="005F28F1">
        <w:rPr>
          <w:rFonts w:ascii="Times New Roman" w:eastAsia="宋体" w:hAnsi="Times New Roman" w:cs="Times New Roman"/>
          <w:b/>
          <w:i/>
          <w:kern w:val="0"/>
          <w:sz w:val="20"/>
          <w:szCs w:val="20"/>
        </w:rPr>
        <w:t xml:space="preserve"> </w:t>
      </w:r>
      <w:r w:rsidR="009A1386">
        <w:rPr>
          <w:rFonts w:ascii="Times New Roman" w:eastAsia="宋体" w:hAnsi="Times New Roman" w:cs="Times New Roman" w:hint="eastAsia"/>
          <w:b/>
          <w:i/>
          <w:kern w:val="0"/>
          <w:sz w:val="20"/>
          <w:szCs w:val="20"/>
        </w:rPr>
        <w:t>the</w:t>
      </w:r>
      <w:r w:rsidR="009A1386">
        <w:rPr>
          <w:rFonts w:ascii="Times New Roman" w:eastAsia="宋体" w:hAnsi="Times New Roman" w:cs="Times New Roman"/>
          <w:b/>
          <w:i/>
          <w:kern w:val="0"/>
          <w:sz w:val="20"/>
          <w:szCs w:val="20"/>
        </w:rPr>
        <w:t xml:space="preserve"> </w:t>
      </w:r>
      <w:r w:rsidR="005F28F1">
        <w:rPr>
          <w:rFonts w:ascii="Times New Roman" w:eastAsia="宋体" w:hAnsi="Times New Roman" w:cs="Times New Roman"/>
          <w:b/>
          <w:i/>
          <w:kern w:val="0"/>
          <w:sz w:val="20"/>
          <w:szCs w:val="20"/>
        </w:rPr>
        <w:t>applicable AS-SRS capability is associated with which release it was introduced in RAN1.</w:t>
      </w:r>
    </w:p>
    <w:p w14:paraId="1ECB677D" w14:textId="1195F296" w:rsidR="00770B84" w:rsidRPr="005F28F1" w:rsidRDefault="00770B84" w:rsidP="00515E52">
      <w:pPr>
        <w:rPr>
          <w:rFonts w:ascii="Times New Roman" w:eastAsia="宋体" w:hAnsi="Times New Roman" w:cs="Times New Roman"/>
          <w:b/>
          <w:kern w:val="0"/>
          <w:sz w:val="20"/>
          <w:szCs w:val="20"/>
        </w:rPr>
      </w:pPr>
    </w:p>
    <w:p w14:paraId="4210CE56" w14:textId="48B8E193" w:rsidR="00376492" w:rsidRDefault="00770B84" w:rsidP="00376492">
      <w:pPr>
        <w:pStyle w:val="2"/>
        <w:rPr>
          <w:lang w:val="en-GB"/>
        </w:rPr>
      </w:pPr>
      <w:r>
        <w:rPr>
          <w:lang w:val="en-GB"/>
        </w:rPr>
        <w:t>2.</w:t>
      </w:r>
      <w:r w:rsidR="00376492">
        <w:rPr>
          <w:lang w:val="en-GB"/>
        </w:rPr>
        <w:t>2</w:t>
      </w:r>
      <w:r>
        <w:rPr>
          <w:lang w:val="en-GB"/>
        </w:rPr>
        <w:t xml:space="preserve"> CA</w:t>
      </w:r>
      <w:r w:rsidR="005D3E84">
        <w:rPr>
          <w:lang w:val="en-GB"/>
        </w:rPr>
        <w:t>/DC</w:t>
      </w:r>
      <w:r>
        <w:rPr>
          <w:lang w:val="en-GB"/>
        </w:rPr>
        <w:t xml:space="preserve"> requirements </w:t>
      </w:r>
    </w:p>
    <w:p w14:paraId="19C89867" w14:textId="170106B6" w:rsidR="00376492" w:rsidRDefault="00376492" w:rsidP="00376492">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RF requirement</w:t>
      </w:r>
      <w:r w:rsidR="00B460FC">
        <w:rPr>
          <w:rFonts w:ascii="Times New Roman" w:eastAsia="宋体" w:hAnsi="Times New Roman" w:cs="Times New Roman"/>
          <w:kern w:val="0"/>
          <w:sz w:val="20"/>
          <w:szCs w:val="20"/>
        </w:rPr>
        <w:t xml:space="preserve">s </w:t>
      </w:r>
      <w:r>
        <w:rPr>
          <w:rFonts w:ascii="Times New Roman" w:eastAsia="宋体" w:hAnsi="Times New Roman" w:cs="Times New Roman"/>
          <w:kern w:val="0"/>
          <w:sz w:val="20"/>
          <w:szCs w:val="20"/>
        </w:rPr>
        <w:t>for</w:t>
      </w:r>
      <w:r w:rsidR="00E70E61">
        <w:rPr>
          <w:rFonts w:ascii="Times New Roman" w:eastAsia="宋体" w:hAnsi="Times New Roman" w:cs="Times New Roman"/>
          <w:kern w:val="0"/>
          <w:sz w:val="20"/>
          <w:szCs w:val="20"/>
        </w:rPr>
        <w:t xml:space="preserve"> single carrier</w:t>
      </w:r>
      <w:r>
        <w:rPr>
          <w:rFonts w:ascii="Times New Roman" w:eastAsia="宋体" w:hAnsi="Times New Roman" w:cs="Times New Roman"/>
          <w:kern w:val="0"/>
          <w:sz w:val="20"/>
          <w:szCs w:val="20"/>
        </w:rPr>
        <w:t xml:space="preserve"> with 8Rx operation </w:t>
      </w:r>
      <w:r w:rsidR="00B460FC">
        <w:rPr>
          <w:rFonts w:ascii="Times New Roman" w:eastAsia="宋体" w:hAnsi="Times New Roman" w:cs="Times New Roman"/>
          <w:kern w:val="0"/>
          <w:sz w:val="20"/>
          <w:szCs w:val="20"/>
        </w:rPr>
        <w:t xml:space="preserve">were agreed </w:t>
      </w:r>
      <w:r>
        <w:rPr>
          <w:rFonts w:ascii="Times New Roman" w:eastAsia="宋体" w:hAnsi="Times New Roman" w:cs="Times New Roman"/>
          <w:kern w:val="0"/>
          <w:sz w:val="20"/>
          <w:szCs w:val="20"/>
        </w:rPr>
        <w:t xml:space="preserve">in last RAN4 meeting, i.e, </w:t>
      </w:r>
      <w:r w:rsidR="00B460FC">
        <w:rPr>
          <w:rFonts w:ascii="Times New Roman" w:eastAsia="宋体" w:hAnsi="Times New Roman" w:cs="Times New Roman"/>
          <w:kern w:val="0"/>
          <w:sz w:val="20"/>
          <w:szCs w:val="20"/>
        </w:rPr>
        <w:t xml:space="preserve">if UE is equipped </w:t>
      </w:r>
      <w:r w:rsidR="005D3E84">
        <w:rPr>
          <w:rFonts w:ascii="Times New Roman" w:eastAsia="宋体" w:hAnsi="Times New Roman" w:cs="Times New Roman"/>
          <w:kern w:val="0"/>
          <w:sz w:val="20"/>
          <w:szCs w:val="20"/>
        </w:rPr>
        <w:t>with 8Rx for one</w:t>
      </w:r>
      <w:r w:rsidR="00A46615">
        <w:rPr>
          <w:rFonts w:ascii="Times New Roman" w:eastAsia="宋体" w:hAnsi="Times New Roman" w:cs="Times New Roman"/>
          <w:kern w:val="0"/>
          <w:sz w:val="20"/>
          <w:szCs w:val="20"/>
        </w:rPr>
        <w:t xml:space="preserve"> carrier</w:t>
      </w:r>
      <w:r w:rsidR="00B460FC">
        <w:rPr>
          <w:rFonts w:ascii="Times New Roman" w:eastAsia="宋体" w:hAnsi="Times New Roman" w:cs="Times New Roman"/>
          <w:kern w:val="0"/>
          <w:sz w:val="20"/>
          <w:szCs w:val="20"/>
        </w:rPr>
        <w:t>,</w:t>
      </w:r>
      <w:r w:rsidR="00A570C8">
        <w:rPr>
          <w:rFonts w:ascii="Times New Roman" w:eastAsia="宋体" w:hAnsi="Times New Roman" w:cs="Times New Roman"/>
          <w:kern w:val="0"/>
          <w:sz w:val="20"/>
          <w:szCs w:val="20"/>
        </w:rPr>
        <w:t xml:space="preserve"> it requires to </w:t>
      </w:r>
      <w:r>
        <w:rPr>
          <w:rFonts w:ascii="Times New Roman" w:eastAsia="宋体" w:hAnsi="Times New Roman" w:cs="Times New Roman"/>
          <w:kern w:val="0"/>
          <w:sz w:val="20"/>
          <w:szCs w:val="20"/>
        </w:rPr>
        <w:t>verify both 2Rx, 4Rx and 8Rx in terms of single carrier REFSENS</w:t>
      </w:r>
      <w:r w:rsidR="00B460FC">
        <w:rPr>
          <w:rFonts w:ascii="Times New Roman" w:eastAsia="宋体" w:hAnsi="Times New Roman" w:cs="Times New Roman"/>
          <w:kern w:val="0"/>
          <w:sz w:val="20"/>
          <w:szCs w:val="20"/>
        </w:rPr>
        <w:t xml:space="preserve"> and </w:t>
      </w:r>
      <w:r w:rsidR="00A570C8">
        <w:rPr>
          <w:rFonts w:ascii="Times New Roman" w:eastAsia="宋体" w:hAnsi="Times New Roman" w:cs="Times New Roman"/>
          <w:kern w:val="0"/>
          <w:sz w:val="20"/>
          <w:szCs w:val="20"/>
        </w:rPr>
        <w:t xml:space="preserve">only </w:t>
      </w:r>
      <w:r w:rsidR="00B460FC">
        <w:rPr>
          <w:rFonts w:ascii="Times New Roman" w:eastAsia="宋体" w:hAnsi="Times New Roman" w:cs="Times New Roman"/>
          <w:kern w:val="0"/>
          <w:sz w:val="20"/>
          <w:szCs w:val="20"/>
        </w:rPr>
        <w:t>verify 8Rx in terms of single carrier Rx requirement</w:t>
      </w:r>
      <w:r w:rsidR="00A46615">
        <w:rPr>
          <w:rFonts w:ascii="Times New Roman" w:eastAsia="宋体" w:hAnsi="Times New Roman" w:cs="Times New Roman"/>
          <w:kern w:val="0"/>
          <w:sz w:val="20"/>
          <w:szCs w:val="20"/>
        </w:rPr>
        <w:t>s other than REFSENS.</w:t>
      </w:r>
    </w:p>
    <w:p w14:paraId="0798EE9D" w14:textId="5112756C" w:rsidR="00A46615" w:rsidRDefault="00A46615" w:rsidP="00752B5B">
      <w:pPr>
        <w:spacing w:afterLines="50" w:after="156"/>
        <w:rPr>
          <w:rFonts w:ascii="Times New Roman" w:eastAsia="宋体" w:hAnsi="Times New Roman" w:cs="Times New Roman"/>
          <w:kern w:val="0"/>
          <w:sz w:val="20"/>
          <w:szCs w:val="20"/>
        </w:rPr>
      </w:pPr>
      <w:r>
        <w:rPr>
          <w:rFonts w:ascii="Times New Roman" w:eastAsia="宋体" w:hAnsi="Times New Roman" w:cs="Times New Roman"/>
          <w:kern w:val="0"/>
          <w:sz w:val="20"/>
          <w:szCs w:val="20"/>
        </w:rPr>
        <w:t>While for CA</w:t>
      </w:r>
      <w:r w:rsidR="005D3E84">
        <w:rPr>
          <w:rFonts w:ascii="Times New Roman" w:eastAsia="宋体" w:hAnsi="Times New Roman" w:cs="Times New Roman"/>
          <w:kern w:val="0"/>
          <w:sz w:val="20"/>
          <w:szCs w:val="20"/>
        </w:rPr>
        <w:t>/DC</w:t>
      </w:r>
      <w:r>
        <w:rPr>
          <w:rFonts w:ascii="Times New Roman" w:eastAsia="宋体" w:hAnsi="Times New Roman" w:cs="Times New Roman"/>
          <w:kern w:val="0"/>
          <w:sz w:val="20"/>
          <w:szCs w:val="20"/>
        </w:rPr>
        <w:t xml:space="preserve">, as agreed in last RAN4 meeting, the WID is supposed to be revised first to include CA/DC </w:t>
      </w:r>
      <w:r w:rsidR="00752B5B">
        <w:rPr>
          <w:rFonts w:ascii="Times New Roman" w:eastAsia="宋体" w:hAnsi="Times New Roman" w:cs="Times New Roman"/>
          <w:kern w:val="0"/>
          <w:sz w:val="20"/>
          <w:szCs w:val="20"/>
        </w:rPr>
        <w:t xml:space="preserve">in </w:t>
      </w:r>
      <w:r w:rsidR="005D3E84">
        <w:rPr>
          <w:rFonts w:ascii="Times New Roman" w:eastAsia="宋体" w:hAnsi="Times New Roman" w:cs="Times New Roman"/>
          <w:kern w:val="0"/>
          <w:sz w:val="20"/>
          <w:szCs w:val="20"/>
        </w:rPr>
        <w:t xml:space="preserve">the </w:t>
      </w:r>
      <w:r w:rsidR="00752B5B">
        <w:rPr>
          <w:rFonts w:ascii="Times New Roman" w:eastAsia="宋体" w:hAnsi="Times New Roman" w:cs="Times New Roman"/>
          <w:kern w:val="0"/>
          <w:sz w:val="20"/>
          <w:szCs w:val="20"/>
        </w:rPr>
        <w:t xml:space="preserve">objective </w:t>
      </w:r>
      <w:r>
        <w:rPr>
          <w:rFonts w:ascii="Times New Roman" w:eastAsia="宋体" w:hAnsi="Times New Roman" w:cs="Times New Roman"/>
          <w:kern w:val="0"/>
          <w:sz w:val="20"/>
          <w:szCs w:val="20"/>
        </w:rPr>
        <w:t xml:space="preserve">explicitly before discussing the concrete requirements. </w:t>
      </w:r>
      <w:r w:rsidR="00A570C8">
        <w:rPr>
          <w:rFonts w:ascii="Times New Roman" w:eastAsia="宋体" w:hAnsi="Times New Roman" w:cs="Times New Roman"/>
          <w:kern w:val="0"/>
          <w:sz w:val="20"/>
          <w:szCs w:val="20"/>
        </w:rPr>
        <w:t>Accordingly</w:t>
      </w:r>
      <w:r>
        <w:rPr>
          <w:rFonts w:ascii="Times New Roman" w:eastAsia="宋体" w:hAnsi="Times New Roman" w:cs="Times New Roman"/>
          <w:kern w:val="0"/>
          <w:sz w:val="20"/>
          <w:szCs w:val="20"/>
        </w:rPr>
        <w:t>, the WID was revised in RAN#100 as below.</w:t>
      </w:r>
    </w:p>
    <w:p w14:paraId="0E3280AF" w14:textId="22405BA1" w:rsidR="00A46615" w:rsidRDefault="00A46615" w:rsidP="00A46615">
      <w:pPr>
        <w:jc w:val="center"/>
        <w:rPr>
          <w:rFonts w:ascii="Times New Roman" w:eastAsia="宋体" w:hAnsi="Times New Roman" w:cs="Times New Roman"/>
          <w:kern w:val="0"/>
          <w:sz w:val="20"/>
          <w:szCs w:val="20"/>
        </w:rPr>
      </w:pPr>
      <w:r w:rsidRPr="00A46615">
        <w:rPr>
          <w:rFonts w:ascii="Times New Roman" w:eastAsia="宋体" w:hAnsi="Times New Roman" w:cs="Times New Roman"/>
          <w:noProof/>
          <w:kern w:val="0"/>
          <w:sz w:val="20"/>
          <w:szCs w:val="20"/>
          <w:bdr w:val="single" w:sz="4" w:space="0" w:color="auto"/>
        </w:rPr>
        <w:lastRenderedPageBreak/>
        <w:drawing>
          <wp:inline distT="0" distB="0" distL="0" distR="0" wp14:anchorId="1A07F2B4" wp14:editId="34F212E6">
            <wp:extent cx="4187610" cy="1555422"/>
            <wp:effectExtent l="0" t="0" r="381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00829" cy="1560332"/>
                    </a:xfrm>
                    <a:prstGeom prst="rect">
                      <a:avLst/>
                    </a:prstGeom>
                  </pic:spPr>
                </pic:pic>
              </a:graphicData>
            </a:graphic>
          </wp:inline>
        </w:drawing>
      </w:r>
    </w:p>
    <w:p w14:paraId="58041447" w14:textId="77777777" w:rsidR="00B460FC" w:rsidRPr="00376492" w:rsidRDefault="00B460FC" w:rsidP="00376492">
      <w:pPr>
        <w:rPr>
          <w:rFonts w:ascii="Times New Roman" w:eastAsia="宋体" w:hAnsi="Times New Roman" w:cs="Times New Roman"/>
          <w:kern w:val="0"/>
          <w:sz w:val="20"/>
          <w:szCs w:val="20"/>
        </w:rPr>
      </w:pPr>
    </w:p>
    <w:p w14:paraId="4278B3A6" w14:textId="2A12A45A" w:rsidR="00770B84" w:rsidRDefault="00A46615" w:rsidP="005D3E84">
      <w:pPr>
        <w:spacing w:afterLines="50" w:after="156"/>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we mentioned in our paper of last meeting</w:t>
      </w:r>
      <w:r w:rsidR="00752B5B">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[3]</w:t>
      </w:r>
      <w:r w:rsidR="00897919">
        <w:rPr>
          <w:rFonts w:ascii="Times New Roman" w:eastAsia="宋体" w:hAnsi="Times New Roman" w:cs="Times New Roman"/>
          <w:kern w:val="0"/>
          <w:sz w:val="20"/>
          <w:szCs w:val="20"/>
        </w:rPr>
        <w:t>, actually</w:t>
      </w:r>
      <w:r w:rsidR="00BA6AE6">
        <w:rPr>
          <w:rFonts w:ascii="Times New Roman" w:eastAsia="宋体" w:hAnsi="Times New Roman" w:cs="Times New Roman"/>
          <w:kern w:val="0"/>
          <w:sz w:val="20"/>
          <w:szCs w:val="20"/>
        </w:rPr>
        <w:t xml:space="preserve"> it consumed</w:t>
      </w:r>
      <w:r w:rsidR="00770B84">
        <w:rPr>
          <w:rFonts w:ascii="Times New Roman" w:eastAsia="宋体" w:hAnsi="Times New Roman" w:cs="Times New Roman"/>
          <w:kern w:val="0"/>
          <w:sz w:val="20"/>
          <w:szCs w:val="20"/>
        </w:rPr>
        <w:t xml:space="preserve"> great efforts to enable 4Rx for CA </w:t>
      </w:r>
      <w:r w:rsidR="00752B5B">
        <w:rPr>
          <w:rFonts w:ascii="Times New Roman" w:eastAsia="宋体" w:hAnsi="Times New Roman" w:cs="Times New Roman"/>
          <w:kern w:val="0"/>
          <w:sz w:val="20"/>
          <w:szCs w:val="20"/>
        </w:rPr>
        <w:t xml:space="preserve">in Maintenance </w:t>
      </w:r>
      <w:r w:rsidR="00B6212C">
        <w:rPr>
          <w:rFonts w:ascii="Times New Roman" w:eastAsia="宋体" w:hAnsi="Times New Roman" w:cs="Times New Roman"/>
          <w:kern w:val="0"/>
          <w:sz w:val="20"/>
          <w:szCs w:val="20"/>
        </w:rPr>
        <w:t>WI though the description</w:t>
      </w:r>
      <w:r w:rsidR="00897919">
        <w:rPr>
          <w:rFonts w:ascii="Times New Roman" w:eastAsia="宋体" w:hAnsi="Times New Roman" w:cs="Times New Roman"/>
          <w:kern w:val="0"/>
          <w:sz w:val="20"/>
          <w:szCs w:val="20"/>
        </w:rPr>
        <w:t xml:space="preserve"> appear</w:t>
      </w:r>
      <w:r w:rsidR="00B6212C">
        <w:rPr>
          <w:rFonts w:ascii="Times New Roman" w:eastAsia="宋体" w:hAnsi="Times New Roman" w:cs="Times New Roman"/>
          <w:kern w:val="0"/>
          <w:sz w:val="20"/>
          <w:szCs w:val="20"/>
        </w:rPr>
        <w:t>s quite simple</w:t>
      </w:r>
      <w:r w:rsidR="00770B84">
        <w:rPr>
          <w:rFonts w:ascii="Times New Roman" w:eastAsia="宋体" w:hAnsi="Times New Roman" w:cs="Times New Roman"/>
          <w:kern w:val="0"/>
          <w:sz w:val="20"/>
          <w:szCs w:val="20"/>
        </w:rPr>
        <w:t xml:space="preserve"> </w:t>
      </w:r>
      <w:r w:rsidR="00897919">
        <w:rPr>
          <w:rFonts w:ascii="Times New Roman" w:eastAsia="宋体" w:hAnsi="Times New Roman" w:cs="Times New Roman"/>
          <w:kern w:val="0"/>
          <w:sz w:val="20"/>
          <w:szCs w:val="20"/>
        </w:rPr>
        <w:t xml:space="preserve">now </w:t>
      </w:r>
      <w:r w:rsidR="00770B84">
        <w:rPr>
          <w:rFonts w:ascii="Times New Roman" w:eastAsia="宋体" w:hAnsi="Times New Roman" w:cs="Times New Roman"/>
          <w:kern w:val="0"/>
          <w:sz w:val="20"/>
          <w:szCs w:val="20"/>
        </w:rPr>
        <w:t xml:space="preserve">in current spec, and generally the conclusion and methodology for 4Rx </w:t>
      </w:r>
      <w:r w:rsidR="00897919">
        <w:rPr>
          <w:rFonts w:ascii="Times New Roman" w:eastAsia="宋体" w:hAnsi="Times New Roman" w:cs="Times New Roman"/>
          <w:kern w:val="0"/>
          <w:sz w:val="20"/>
          <w:szCs w:val="20"/>
        </w:rPr>
        <w:t xml:space="preserve">CA </w:t>
      </w:r>
      <w:r w:rsidR="00770B84">
        <w:rPr>
          <w:rFonts w:ascii="Times New Roman" w:eastAsia="宋体" w:hAnsi="Times New Roman" w:cs="Times New Roman"/>
          <w:kern w:val="0"/>
          <w:sz w:val="20"/>
          <w:szCs w:val="20"/>
        </w:rPr>
        <w:t xml:space="preserve">could </w:t>
      </w:r>
      <w:r w:rsidR="00752B5B">
        <w:rPr>
          <w:rFonts w:ascii="Times New Roman" w:eastAsia="宋体" w:hAnsi="Times New Roman" w:cs="Times New Roman"/>
          <w:kern w:val="0"/>
          <w:sz w:val="20"/>
          <w:szCs w:val="20"/>
        </w:rPr>
        <w:t xml:space="preserve">be reused for 8Rx CA operation, and we think example band combos are not needed, note that for 4Rx CA the requirements were also directly defined and no example band combos were selected. </w:t>
      </w:r>
      <w:r w:rsidR="005D3E84">
        <w:rPr>
          <w:rFonts w:ascii="Times New Roman" w:eastAsia="宋体" w:hAnsi="Times New Roman" w:cs="Times New Roman"/>
          <w:kern w:val="0"/>
          <w:sz w:val="20"/>
          <w:szCs w:val="20"/>
        </w:rPr>
        <w:t>For CA operation, we still think verify</w:t>
      </w:r>
      <w:r w:rsidR="00BA6AE6">
        <w:rPr>
          <w:rFonts w:ascii="Times New Roman" w:eastAsia="宋体" w:hAnsi="Times New Roman" w:cs="Times New Roman"/>
          <w:kern w:val="0"/>
          <w:sz w:val="20"/>
          <w:szCs w:val="20"/>
        </w:rPr>
        <w:t>ing</w:t>
      </w:r>
      <w:r w:rsidR="005D3E84">
        <w:rPr>
          <w:rFonts w:ascii="Times New Roman" w:eastAsia="宋体" w:hAnsi="Times New Roman" w:cs="Times New Roman"/>
          <w:kern w:val="0"/>
          <w:sz w:val="20"/>
          <w:szCs w:val="20"/>
        </w:rPr>
        <w:t xml:space="preserve"> </w:t>
      </w:r>
      <w:r w:rsidR="00BA6AE6">
        <w:rPr>
          <w:rFonts w:ascii="Times New Roman" w:eastAsia="宋体" w:hAnsi="Times New Roman" w:cs="Times New Roman"/>
          <w:kern w:val="0"/>
          <w:sz w:val="20"/>
          <w:szCs w:val="20"/>
        </w:rPr>
        <w:t xml:space="preserve">only </w:t>
      </w:r>
      <w:r w:rsidR="005D3E84">
        <w:rPr>
          <w:rFonts w:ascii="Times New Roman" w:eastAsia="宋体" w:hAnsi="Times New Roman" w:cs="Times New Roman"/>
          <w:kern w:val="0"/>
          <w:sz w:val="20"/>
          <w:szCs w:val="20"/>
        </w:rPr>
        <w:t>8Rx</w:t>
      </w:r>
      <w:r w:rsidR="000B7C1B">
        <w:rPr>
          <w:rFonts w:ascii="Times New Roman" w:eastAsia="宋体" w:hAnsi="Times New Roman" w:cs="Times New Roman"/>
          <w:kern w:val="0"/>
          <w:sz w:val="20"/>
          <w:szCs w:val="20"/>
        </w:rPr>
        <w:t xml:space="preserve"> </w:t>
      </w:r>
      <w:r w:rsidR="005D3E84">
        <w:rPr>
          <w:rFonts w:ascii="Times New Roman" w:eastAsia="宋体" w:hAnsi="Times New Roman" w:cs="Times New Roman"/>
          <w:kern w:val="0"/>
          <w:sz w:val="20"/>
          <w:szCs w:val="20"/>
        </w:rPr>
        <w:t>(for both CA/DC REFSENS and other CA/DC requirements) is enough if UE declare</w:t>
      </w:r>
      <w:r w:rsidR="00BA6AE6">
        <w:rPr>
          <w:rFonts w:ascii="Times New Roman" w:eastAsia="宋体" w:hAnsi="Times New Roman" w:cs="Times New Roman"/>
          <w:kern w:val="0"/>
          <w:sz w:val="20"/>
          <w:szCs w:val="20"/>
        </w:rPr>
        <w:t>s</w:t>
      </w:r>
      <w:r w:rsidR="005D3E84">
        <w:rPr>
          <w:rFonts w:ascii="Times New Roman" w:eastAsia="宋体" w:hAnsi="Times New Roman" w:cs="Times New Roman"/>
          <w:kern w:val="0"/>
          <w:sz w:val="20"/>
          <w:szCs w:val="20"/>
        </w:rPr>
        <w:t xml:space="preserve"> 8Rx </w:t>
      </w:r>
      <w:r w:rsidR="000B7C1B">
        <w:rPr>
          <w:rFonts w:ascii="Times New Roman" w:eastAsia="宋体" w:hAnsi="Times New Roman" w:cs="Times New Roman"/>
          <w:kern w:val="0"/>
          <w:sz w:val="20"/>
          <w:szCs w:val="20"/>
        </w:rPr>
        <w:t xml:space="preserve">supporting </w:t>
      </w:r>
      <w:r w:rsidR="005D3E84">
        <w:rPr>
          <w:rFonts w:ascii="Times New Roman" w:eastAsia="宋体" w:hAnsi="Times New Roman" w:cs="Times New Roman"/>
          <w:kern w:val="0"/>
          <w:sz w:val="20"/>
          <w:szCs w:val="20"/>
        </w:rPr>
        <w:t>for the constituent band</w:t>
      </w:r>
      <w:r w:rsidR="000B7C1B">
        <w:rPr>
          <w:rFonts w:ascii="Times New Roman" w:eastAsia="宋体" w:hAnsi="Times New Roman" w:cs="Times New Roman"/>
          <w:kern w:val="0"/>
          <w:sz w:val="20"/>
          <w:szCs w:val="20"/>
        </w:rPr>
        <w:t>(s)</w:t>
      </w:r>
      <w:r w:rsidR="005D3E84">
        <w:rPr>
          <w:rFonts w:ascii="Times New Roman" w:eastAsia="宋体" w:hAnsi="Times New Roman" w:cs="Times New Roman"/>
          <w:kern w:val="0"/>
          <w:sz w:val="20"/>
          <w:szCs w:val="20"/>
        </w:rPr>
        <w:t xml:space="preserve"> wit</w:t>
      </w:r>
      <w:r w:rsidR="000B7C1B">
        <w:rPr>
          <w:rFonts w:ascii="Times New Roman" w:eastAsia="宋体" w:hAnsi="Times New Roman" w:cs="Times New Roman"/>
          <w:kern w:val="0"/>
          <w:sz w:val="20"/>
          <w:szCs w:val="20"/>
        </w:rPr>
        <w:t>h a</w:t>
      </w:r>
      <w:r w:rsidR="005D3E84">
        <w:rPr>
          <w:rFonts w:ascii="Times New Roman" w:eastAsia="宋体" w:hAnsi="Times New Roman" w:cs="Times New Roman"/>
          <w:kern w:val="0"/>
          <w:sz w:val="20"/>
          <w:szCs w:val="20"/>
        </w:rPr>
        <w:t xml:space="preserve"> CA/DC.</w:t>
      </w:r>
    </w:p>
    <w:p w14:paraId="517DF8DD" w14:textId="2A5FE333" w:rsidR="00CE2A7D" w:rsidRPr="00CE2A7D" w:rsidRDefault="00CE2A7D" w:rsidP="005D3E84">
      <w:pPr>
        <w:spacing w:afterLines="50" w:after="156"/>
        <w:rPr>
          <w:rFonts w:ascii="Times New Roman" w:eastAsia="宋体" w:hAnsi="Times New Roman" w:cs="Times New Roman"/>
          <w:b/>
          <w:i/>
          <w:kern w:val="0"/>
          <w:sz w:val="20"/>
          <w:szCs w:val="20"/>
        </w:rPr>
      </w:pPr>
      <w:r w:rsidRPr="00CE2A7D">
        <w:rPr>
          <w:rFonts w:ascii="Times New Roman" w:eastAsia="宋体" w:hAnsi="Times New Roman" w:cs="Times New Roman"/>
          <w:b/>
          <w:i/>
          <w:kern w:val="0"/>
          <w:sz w:val="20"/>
          <w:szCs w:val="20"/>
        </w:rPr>
        <w:t>Proposal 2:</w:t>
      </w:r>
      <w:r>
        <w:rPr>
          <w:rFonts w:ascii="Times New Roman" w:eastAsia="宋体" w:hAnsi="Times New Roman" w:cs="Times New Roman"/>
          <w:b/>
          <w:i/>
          <w:kern w:val="0"/>
          <w:sz w:val="20"/>
          <w:szCs w:val="20"/>
        </w:rPr>
        <w:t xml:space="preserve"> Example band combos are not needed for 8Rx CA/DC requirement specification.</w:t>
      </w:r>
    </w:p>
    <w:p w14:paraId="561260E6" w14:textId="66552905" w:rsidR="005D3E84" w:rsidRPr="005D3E84" w:rsidRDefault="005D3E84" w:rsidP="000B7C1B">
      <w:pPr>
        <w:spacing w:afterLines="50" w:after="156"/>
        <w:rPr>
          <w:rFonts w:ascii="Times New Roman" w:eastAsia="宋体" w:hAnsi="Times New Roman" w:cs="Times New Roman"/>
          <w:b/>
          <w:i/>
          <w:kern w:val="0"/>
          <w:sz w:val="20"/>
          <w:szCs w:val="20"/>
          <w:lang w:val="en-GB"/>
        </w:rPr>
      </w:pPr>
      <w:r w:rsidRPr="005D3E84">
        <w:rPr>
          <w:rFonts w:ascii="Times New Roman" w:eastAsia="宋体" w:hAnsi="Times New Roman" w:cs="Times New Roman"/>
          <w:b/>
          <w:i/>
          <w:kern w:val="0"/>
          <w:sz w:val="20"/>
          <w:szCs w:val="20"/>
          <w:lang w:val="en-GB"/>
        </w:rPr>
        <w:t xml:space="preserve">Proposal </w:t>
      </w:r>
      <w:r w:rsidR="00CE2A7D">
        <w:rPr>
          <w:rFonts w:ascii="Times New Roman" w:eastAsia="宋体" w:hAnsi="Times New Roman" w:cs="Times New Roman"/>
          <w:b/>
          <w:i/>
          <w:kern w:val="0"/>
          <w:sz w:val="20"/>
          <w:szCs w:val="20"/>
          <w:lang w:val="en-GB"/>
        </w:rPr>
        <w:t>3</w:t>
      </w:r>
      <w:r w:rsidRPr="005D3E84">
        <w:rPr>
          <w:rFonts w:ascii="Times New Roman" w:eastAsia="宋体" w:hAnsi="Times New Roman" w:cs="Times New Roman"/>
          <w:b/>
          <w:i/>
          <w:kern w:val="0"/>
          <w:sz w:val="20"/>
          <w:szCs w:val="20"/>
          <w:lang w:val="en-GB"/>
        </w:rPr>
        <w:t>:</w:t>
      </w:r>
      <w:r w:rsidR="000B7C1B">
        <w:rPr>
          <w:rFonts w:ascii="Times New Roman" w:eastAsia="宋体" w:hAnsi="Times New Roman" w:cs="Times New Roman"/>
          <w:b/>
          <w:i/>
          <w:kern w:val="0"/>
          <w:sz w:val="20"/>
          <w:szCs w:val="20"/>
          <w:lang w:val="en-GB"/>
        </w:rPr>
        <w:t xml:space="preserve"> </w:t>
      </w:r>
      <w:r w:rsidR="00BA6AE6">
        <w:rPr>
          <w:rFonts w:ascii="Times New Roman" w:eastAsia="宋体" w:hAnsi="Times New Roman" w:cs="Times New Roman"/>
          <w:b/>
          <w:i/>
          <w:kern w:val="0"/>
          <w:sz w:val="20"/>
          <w:szCs w:val="20"/>
          <w:lang w:val="en-GB"/>
        </w:rPr>
        <w:t>V</w:t>
      </w:r>
      <w:r w:rsidR="000B7C1B">
        <w:rPr>
          <w:rFonts w:ascii="Times New Roman" w:eastAsia="宋体" w:hAnsi="Times New Roman" w:cs="Times New Roman"/>
          <w:b/>
          <w:i/>
          <w:kern w:val="0"/>
          <w:sz w:val="20"/>
          <w:szCs w:val="20"/>
          <w:lang w:val="en-GB"/>
        </w:rPr>
        <w:t>erify</w:t>
      </w:r>
      <w:r w:rsidR="00BA6AE6">
        <w:rPr>
          <w:rFonts w:ascii="Times New Roman" w:eastAsia="宋体" w:hAnsi="Times New Roman" w:cs="Times New Roman"/>
          <w:b/>
          <w:i/>
          <w:kern w:val="0"/>
          <w:sz w:val="20"/>
          <w:szCs w:val="20"/>
          <w:lang w:val="en-GB"/>
        </w:rPr>
        <w:t>ing</w:t>
      </w:r>
      <w:r w:rsidR="000B7C1B">
        <w:rPr>
          <w:rFonts w:ascii="Times New Roman" w:eastAsia="宋体" w:hAnsi="Times New Roman" w:cs="Times New Roman"/>
          <w:b/>
          <w:i/>
          <w:kern w:val="0"/>
          <w:sz w:val="20"/>
          <w:szCs w:val="20"/>
          <w:lang w:val="en-GB"/>
        </w:rPr>
        <w:t xml:space="preserve"> </w:t>
      </w:r>
      <w:r w:rsidR="00BA6AE6">
        <w:rPr>
          <w:rFonts w:ascii="Times New Roman" w:eastAsia="宋体" w:hAnsi="Times New Roman" w:cs="Times New Roman"/>
          <w:b/>
          <w:i/>
          <w:kern w:val="0"/>
          <w:sz w:val="20"/>
          <w:szCs w:val="20"/>
          <w:lang w:val="en-GB"/>
        </w:rPr>
        <w:t xml:space="preserve">only </w:t>
      </w:r>
      <w:r w:rsidR="000B7C1B">
        <w:rPr>
          <w:rFonts w:ascii="Times New Roman" w:eastAsia="宋体" w:hAnsi="Times New Roman" w:cs="Times New Roman"/>
          <w:b/>
          <w:i/>
          <w:kern w:val="0"/>
          <w:sz w:val="20"/>
          <w:szCs w:val="20"/>
          <w:lang w:val="en-GB"/>
        </w:rPr>
        <w:t xml:space="preserve">8Rx (for both </w:t>
      </w:r>
      <w:r w:rsidR="000B7C1B" w:rsidRPr="000B7C1B">
        <w:rPr>
          <w:rFonts w:ascii="Times New Roman" w:eastAsia="宋体" w:hAnsi="Times New Roman" w:cs="Times New Roman"/>
          <w:b/>
          <w:i/>
          <w:kern w:val="0"/>
          <w:sz w:val="20"/>
          <w:szCs w:val="20"/>
          <w:lang w:val="en-GB"/>
        </w:rPr>
        <w:t>CA/DC REFSENS and other CA/DC requirements</w:t>
      </w:r>
      <w:r w:rsidR="000B7C1B">
        <w:rPr>
          <w:rFonts w:ascii="Times New Roman" w:eastAsia="宋体" w:hAnsi="Times New Roman" w:cs="Times New Roman"/>
          <w:b/>
          <w:i/>
          <w:kern w:val="0"/>
          <w:sz w:val="20"/>
          <w:szCs w:val="20"/>
          <w:lang w:val="en-GB"/>
        </w:rPr>
        <w:t>) is enough if UE declare</w:t>
      </w:r>
      <w:r w:rsidR="00BA6AE6">
        <w:rPr>
          <w:rFonts w:ascii="Times New Roman" w:eastAsia="宋体" w:hAnsi="Times New Roman" w:cs="Times New Roman"/>
          <w:b/>
          <w:i/>
          <w:kern w:val="0"/>
          <w:sz w:val="20"/>
          <w:szCs w:val="20"/>
          <w:lang w:val="en-GB"/>
        </w:rPr>
        <w:t>s</w:t>
      </w:r>
      <w:r w:rsidR="000B7C1B">
        <w:rPr>
          <w:rFonts w:ascii="Times New Roman" w:eastAsia="宋体" w:hAnsi="Times New Roman" w:cs="Times New Roman"/>
          <w:b/>
          <w:i/>
          <w:kern w:val="0"/>
          <w:sz w:val="20"/>
          <w:szCs w:val="20"/>
          <w:lang w:val="en-GB"/>
        </w:rPr>
        <w:t xml:space="preserve"> the support of 8Rx for the constituent band(s) with a CA/DC.</w:t>
      </w:r>
    </w:p>
    <w:p w14:paraId="0BA91C33" w14:textId="472A73F2" w:rsidR="0002707C" w:rsidRDefault="000B7C1B" w:rsidP="00515E52">
      <w:pPr>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lang w:val="en-GB"/>
        </w:rPr>
        <w:t>Observation 1</w:t>
      </w:r>
      <w:r w:rsidRPr="005D3E84">
        <w:rPr>
          <w:rFonts w:ascii="Times New Roman" w:eastAsia="宋体" w:hAnsi="Times New Roman" w:cs="Times New Roman"/>
          <w:b/>
          <w:i/>
          <w:kern w:val="0"/>
          <w:sz w:val="20"/>
          <w:szCs w:val="20"/>
          <w:lang w:val="en-GB"/>
        </w:rPr>
        <w:t>:</w:t>
      </w:r>
      <w:r w:rsidRPr="000B7C1B">
        <w:rPr>
          <w:rFonts w:ascii="Times New Roman" w:eastAsia="宋体" w:hAnsi="Times New Roman" w:cs="Times New Roman"/>
          <w:b/>
          <w:i/>
          <w:kern w:val="0"/>
          <w:sz w:val="20"/>
          <w:szCs w:val="20"/>
          <w:lang w:val="en-GB"/>
        </w:rPr>
        <w:t xml:space="preserve"> </w:t>
      </w:r>
      <w:r>
        <w:rPr>
          <w:rFonts w:ascii="Times New Roman" w:eastAsia="宋体" w:hAnsi="Times New Roman" w:cs="Times New Roman"/>
          <w:b/>
          <w:i/>
          <w:kern w:val="0"/>
          <w:sz w:val="20"/>
          <w:szCs w:val="20"/>
          <w:lang w:val="en-GB"/>
        </w:rPr>
        <w:t xml:space="preserve">Combing the agreement made for single carrier 8Rx in last meeting and above proposal </w:t>
      </w:r>
      <w:r w:rsidR="00CE2A7D">
        <w:rPr>
          <w:rFonts w:ascii="Times New Roman" w:eastAsia="宋体" w:hAnsi="Times New Roman" w:cs="Times New Roman"/>
          <w:b/>
          <w:i/>
          <w:kern w:val="0"/>
          <w:sz w:val="20"/>
          <w:szCs w:val="20"/>
          <w:lang w:val="en-GB"/>
        </w:rPr>
        <w:t>3</w:t>
      </w:r>
      <w:r>
        <w:rPr>
          <w:rFonts w:ascii="Times New Roman" w:eastAsia="宋体" w:hAnsi="Times New Roman" w:cs="Times New Roman"/>
          <w:b/>
          <w:i/>
          <w:kern w:val="0"/>
          <w:sz w:val="20"/>
          <w:szCs w:val="20"/>
          <w:lang w:val="en-GB"/>
        </w:rPr>
        <w:t xml:space="preserve"> for CA/DC, the description of clause 7.2 of 38.101-1 could be modified to:</w:t>
      </w:r>
    </w:p>
    <w:p w14:paraId="31E5427A" w14:textId="77777777" w:rsidR="000B7C1B" w:rsidRPr="00C00C99" w:rsidRDefault="000B7C1B" w:rsidP="000B7C1B">
      <w:pPr>
        <w:pStyle w:val="a6"/>
        <w:widowControl/>
        <w:numPr>
          <w:ilvl w:val="1"/>
          <w:numId w:val="7"/>
        </w:numPr>
        <w:overflowPunct w:val="0"/>
        <w:autoSpaceDE w:val="0"/>
        <w:autoSpaceDN w:val="0"/>
        <w:adjustRightInd w:val="0"/>
        <w:spacing w:before="120" w:after="180" w:line="280" w:lineRule="atLeast"/>
        <w:ind w:firstLineChars="0"/>
        <w:textAlignment w:val="baseline"/>
        <w:rPr>
          <w:rFonts w:ascii="Times New Roman" w:hAnsi="Times New Roman" w:cs="Times New Roman"/>
          <w:color w:val="FF0000"/>
          <w:sz w:val="18"/>
          <w:highlight w:val="magenta"/>
        </w:rPr>
      </w:pPr>
      <w:r w:rsidRPr="00C00C99">
        <w:rPr>
          <w:rFonts w:ascii="Times New Roman" w:hAnsi="Times New Roman" w:cs="Times New Roman"/>
          <w:bCs/>
          <w:sz w:val="18"/>
          <w:lang w:eastAsia="ko-KR"/>
        </w:rPr>
        <w:t>“</w:t>
      </w:r>
      <w:r w:rsidRPr="00C00C99">
        <w:rPr>
          <w:rFonts w:ascii="Times New Roman" w:hAnsi="Times New Roman" w:cs="Times New Roman"/>
          <w:sz w:val="18"/>
        </w:rPr>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w:t>
      </w:r>
      <w:r w:rsidRPr="00C00C99">
        <w:rPr>
          <w:rFonts w:ascii="Times New Roman" w:hAnsi="Times New Roman" w:cs="Times New Roman"/>
          <w:sz w:val="18"/>
          <w:highlight w:val="magenta"/>
        </w:rPr>
        <w:t>and additional requirements for eight Rx ports shall be verified in operating bands where the UE is equipped with eight Rx antenna ports</w:t>
      </w:r>
    </w:p>
    <w:p w14:paraId="57DDA31E" w14:textId="77D2706B" w:rsidR="000B7C1B" w:rsidRPr="00C00C99" w:rsidRDefault="000B7C1B" w:rsidP="00515E52">
      <w:pPr>
        <w:pStyle w:val="a6"/>
        <w:widowControl/>
        <w:numPr>
          <w:ilvl w:val="1"/>
          <w:numId w:val="7"/>
        </w:numPr>
        <w:overflowPunct w:val="0"/>
        <w:autoSpaceDE w:val="0"/>
        <w:autoSpaceDN w:val="0"/>
        <w:adjustRightInd w:val="0"/>
        <w:spacing w:before="120" w:after="180" w:line="280" w:lineRule="atLeast"/>
        <w:ind w:firstLineChars="0"/>
        <w:textAlignment w:val="baseline"/>
        <w:rPr>
          <w:rFonts w:ascii="Times New Roman" w:hAnsi="Times New Roman" w:cs="Times New Roman"/>
          <w:sz w:val="18"/>
        </w:rPr>
      </w:pPr>
      <w:r w:rsidRPr="00C00C99">
        <w:rPr>
          <w:rFonts w:ascii="Times New Roman" w:hAnsi="Times New Roman" w:cs="Times New Roman"/>
          <w:sz w:val="18"/>
        </w:rPr>
        <w:t xml:space="preserve">For Rx requirements other than single carrier REFSENS in Clause 7, the UE shall be verified with four </w:t>
      </w:r>
      <w:r w:rsidRPr="00C00C99">
        <w:rPr>
          <w:rFonts w:ascii="Times New Roman" w:hAnsi="Times New Roman" w:cs="Times New Roman"/>
          <w:sz w:val="18"/>
          <w:highlight w:val="cyan"/>
        </w:rPr>
        <w:t>or eight</w:t>
      </w:r>
      <w:r w:rsidRPr="00C00C99">
        <w:rPr>
          <w:rFonts w:ascii="Times New Roman" w:hAnsi="Times New Roman" w:cs="Times New Roman"/>
          <w:sz w:val="18"/>
        </w:rPr>
        <w:t xml:space="preserve"> Rx antenna ports </w:t>
      </w:r>
      <w:r w:rsidRPr="00C00C99">
        <w:rPr>
          <w:rFonts w:ascii="Times New Roman" w:hAnsi="Times New Roman" w:cs="Times New Roman"/>
          <w:sz w:val="18"/>
          <w:highlight w:val="cyan"/>
        </w:rPr>
        <w:t>(selected based on the maximum Rx antenna port supported by the UE)</w:t>
      </w:r>
      <w:r w:rsidRPr="00C00C99">
        <w:rPr>
          <w:rFonts w:ascii="Times New Roman" w:hAnsi="Times New Roman" w:cs="Times New Roman"/>
          <w:sz w:val="18"/>
        </w:rPr>
        <w:t xml:space="preserve"> and skip two Rx antenna ports requirements in operating bands where the UE is equipped with four </w:t>
      </w:r>
      <w:r w:rsidRPr="00C00C99">
        <w:rPr>
          <w:rFonts w:ascii="Times New Roman" w:hAnsi="Times New Roman" w:cs="Times New Roman"/>
          <w:sz w:val="18"/>
          <w:highlight w:val="magenta"/>
        </w:rPr>
        <w:t>or eight</w:t>
      </w:r>
      <w:r w:rsidRPr="00C00C99">
        <w:rPr>
          <w:rFonts w:ascii="Times New Roman" w:hAnsi="Times New Roman" w:cs="Times New Roman"/>
          <w:sz w:val="18"/>
        </w:rPr>
        <w:t xml:space="preserve"> Rx antenna ports, otherwise, the UE shall be verified with two Rx antenna ports.”</w:t>
      </w:r>
    </w:p>
    <w:p w14:paraId="5F2FB5B3" w14:textId="77777777" w:rsidR="000B7C1B" w:rsidRPr="000B7C1B" w:rsidRDefault="000B7C1B" w:rsidP="000B7C1B">
      <w:pPr>
        <w:pStyle w:val="a6"/>
        <w:widowControl/>
        <w:overflowPunct w:val="0"/>
        <w:autoSpaceDE w:val="0"/>
        <w:autoSpaceDN w:val="0"/>
        <w:adjustRightInd w:val="0"/>
        <w:spacing w:before="120" w:after="180" w:line="280" w:lineRule="atLeast"/>
        <w:ind w:left="1656" w:firstLineChars="0" w:firstLine="0"/>
        <w:textAlignment w:val="baseline"/>
      </w:pPr>
    </w:p>
    <w:p w14:paraId="2B90AD5D" w14:textId="768388A2" w:rsidR="00770B84" w:rsidRDefault="0002707C" w:rsidP="002146E2">
      <w:pPr>
        <w:spacing w:afterLines="50" w:after="156"/>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addition, in our view</w:t>
      </w:r>
      <w:r w:rsidR="002146E2">
        <w:rPr>
          <w:rFonts w:ascii="Times New Roman" w:eastAsia="宋体" w:hAnsi="Times New Roman" w:cs="Times New Roman"/>
          <w:kern w:val="0"/>
          <w:sz w:val="20"/>
          <w:szCs w:val="20"/>
          <w:lang w:val="en-GB"/>
        </w:rPr>
        <w:t xml:space="preserve"> a band supporting 8Rx operation for single </w:t>
      </w:r>
      <w:r>
        <w:rPr>
          <w:rFonts w:ascii="Times New Roman" w:eastAsia="宋体" w:hAnsi="Times New Roman" w:cs="Times New Roman"/>
          <w:kern w:val="0"/>
          <w:sz w:val="20"/>
          <w:szCs w:val="20"/>
          <w:lang w:val="en-GB"/>
        </w:rPr>
        <w:t>band/carrier</w:t>
      </w:r>
      <w:r w:rsidR="002146E2">
        <w:rPr>
          <w:rFonts w:ascii="Times New Roman" w:eastAsia="宋体" w:hAnsi="Times New Roman" w:cs="Times New Roman"/>
          <w:kern w:val="0"/>
          <w:sz w:val="20"/>
          <w:szCs w:val="20"/>
          <w:lang w:val="en-GB"/>
        </w:rPr>
        <w:t xml:space="preserve"> does not </w:t>
      </w:r>
      <w:r w:rsidR="00897919">
        <w:rPr>
          <w:rFonts w:ascii="Times New Roman" w:eastAsia="宋体" w:hAnsi="Times New Roman" w:cs="Times New Roman"/>
          <w:kern w:val="0"/>
          <w:sz w:val="20"/>
          <w:szCs w:val="20"/>
          <w:lang w:val="en-GB"/>
        </w:rPr>
        <w:t xml:space="preserve">mean it would definitely adopt 8Rx </w:t>
      </w:r>
      <w:r w:rsidR="002146E2">
        <w:rPr>
          <w:rFonts w:ascii="Times New Roman" w:eastAsia="宋体" w:hAnsi="Times New Roman" w:cs="Times New Roman"/>
          <w:kern w:val="0"/>
          <w:sz w:val="20"/>
          <w:szCs w:val="20"/>
          <w:lang w:val="en-GB"/>
        </w:rPr>
        <w:t xml:space="preserve">for </w:t>
      </w:r>
      <w:r>
        <w:rPr>
          <w:rFonts w:ascii="Times New Roman" w:eastAsia="宋体" w:hAnsi="Times New Roman" w:cs="Times New Roman"/>
          <w:kern w:val="0"/>
          <w:sz w:val="20"/>
          <w:szCs w:val="20"/>
          <w:lang w:val="en-GB"/>
        </w:rPr>
        <w:t xml:space="preserve">this band with an intra-band or inter-band </w:t>
      </w:r>
      <w:r w:rsidR="002146E2">
        <w:rPr>
          <w:rFonts w:ascii="Times New Roman" w:eastAsia="宋体" w:hAnsi="Times New Roman" w:cs="Times New Roman"/>
          <w:kern w:val="0"/>
          <w:sz w:val="20"/>
          <w:szCs w:val="20"/>
          <w:lang w:val="en-GB"/>
        </w:rPr>
        <w:t>CA</w:t>
      </w:r>
      <w:r>
        <w:rPr>
          <w:rFonts w:ascii="Times New Roman" w:eastAsia="宋体" w:hAnsi="Times New Roman" w:cs="Times New Roman"/>
          <w:kern w:val="0"/>
          <w:sz w:val="20"/>
          <w:szCs w:val="20"/>
          <w:lang w:val="en-GB"/>
        </w:rPr>
        <w:t>/DC</w:t>
      </w:r>
      <w:r w:rsidR="002146E2">
        <w:rPr>
          <w:rFonts w:ascii="Times New Roman" w:eastAsia="宋体" w:hAnsi="Times New Roman" w:cs="Times New Roman"/>
          <w:kern w:val="0"/>
          <w:sz w:val="20"/>
          <w:szCs w:val="20"/>
          <w:lang w:val="en-GB"/>
        </w:rPr>
        <w:t>, flexibility should be left for UE implementation for CA</w:t>
      </w:r>
      <w:r>
        <w:rPr>
          <w:rFonts w:ascii="Times New Roman" w:eastAsia="宋体" w:hAnsi="Times New Roman" w:cs="Times New Roman"/>
          <w:kern w:val="0"/>
          <w:sz w:val="20"/>
          <w:szCs w:val="20"/>
          <w:lang w:val="en-GB"/>
        </w:rPr>
        <w:t>/DC</w:t>
      </w:r>
      <w:r w:rsidR="00C26B05">
        <w:rPr>
          <w:rFonts w:ascii="Times New Roman" w:eastAsia="宋体" w:hAnsi="Times New Roman" w:cs="Times New Roman"/>
          <w:kern w:val="0"/>
          <w:sz w:val="20"/>
          <w:szCs w:val="20"/>
          <w:lang w:val="en-GB"/>
        </w:rPr>
        <w:t xml:space="preserve"> operation</w:t>
      </w:r>
      <w:r w:rsidR="002146E2">
        <w:rPr>
          <w:rFonts w:ascii="Times New Roman" w:eastAsia="宋体" w:hAnsi="Times New Roman" w:cs="Times New Roman"/>
          <w:kern w:val="0"/>
          <w:sz w:val="20"/>
          <w:szCs w:val="20"/>
          <w:lang w:val="en-GB"/>
        </w:rPr>
        <w:t xml:space="preserve">. </w:t>
      </w:r>
    </w:p>
    <w:p w14:paraId="68579C41" w14:textId="4D5EF132" w:rsidR="002146E2" w:rsidRDefault="002146E2" w:rsidP="00B96F54">
      <w:pPr>
        <w:spacing w:afterLines="50" w:after="156"/>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lang w:val="en-GB"/>
        </w:rPr>
        <w:t xml:space="preserve">Proposal </w:t>
      </w:r>
      <w:r w:rsidR="00CE2A7D">
        <w:rPr>
          <w:rFonts w:ascii="Times New Roman" w:eastAsia="宋体" w:hAnsi="Times New Roman" w:cs="Times New Roman"/>
          <w:b/>
          <w:i/>
          <w:kern w:val="0"/>
          <w:sz w:val="20"/>
          <w:szCs w:val="20"/>
          <w:lang w:val="en-GB"/>
        </w:rPr>
        <w:t>4</w:t>
      </w:r>
      <w:r w:rsidR="00B96F54">
        <w:rPr>
          <w:rFonts w:ascii="Times New Roman" w:eastAsia="宋体" w:hAnsi="Times New Roman" w:cs="Times New Roman"/>
          <w:b/>
          <w:i/>
          <w:kern w:val="0"/>
          <w:sz w:val="20"/>
          <w:szCs w:val="20"/>
          <w:lang w:val="en-GB"/>
        </w:rPr>
        <w:t>: One band declaring the support of 8Rx operation</w:t>
      </w:r>
      <w:r>
        <w:rPr>
          <w:rFonts w:ascii="Times New Roman" w:eastAsia="宋体" w:hAnsi="Times New Roman" w:cs="Times New Roman"/>
          <w:b/>
          <w:i/>
          <w:kern w:val="0"/>
          <w:sz w:val="20"/>
          <w:szCs w:val="20"/>
          <w:lang w:val="en-GB"/>
        </w:rPr>
        <w:t xml:space="preserve"> for single band should not </w:t>
      </w:r>
      <w:r w:rsidR="00B96F54">
        <w:rPr>
          <w:rFonts w:ascii="Times New Roman" w:eastAsia="宋体" w:hAnsi="Times New Roman" w:cs="Times New Roman"/>
          <w:b/>
          <w:i/>
          <w:kern w:val="0"/>
          <w:sz w:val="20"/>
          <w:szCs w:val="20"/>
          <w:lang w:val="en-GB"/>
        </w:rPr>
        <w:t xml:space="preserve">be mandated to support </w:t>
      </w:r>
      <w:r>
        <w:rPr>
          <w:rFonts w:ascii="Times New Roman" w:eastAsia="宋体" w:hAnsi="Times New Roman" w:cs="Times New Roman"/>
          <w:b/>
          <w:i/>
          <w:kern w:val="0"/>
          <w:sz w:val="20"/>
          <w:szCs w:val="20"/>
          <w:lang w:val="en-GB"/>
        </w:rPr>
        <w:t>8Rx operation for the relevant CA</w:t>
      </w:r>
      <w:r w:rsidR="00C26B05">
        <w:rPr>
          <w:rFonts w:ascii="Times New Roman" w:eastAsia="宋体" w:hAnsi="Times New Roman" w:cs="Times New Roman"/>
          <w:b/>
          <w:i/>
          <w:kern w:val="0"/>
          <w:sz w:val="20"/>
          <w:szCs w:val="20"/>
          <w:lang w:val="en-GB"/>
        </w:rPr>
        <w:t>/DC</w:t>
      </w:r>
      <w:r>
        <w:rPr>
          <w:rFonts w:ascii="Times New Roman" w:eastAsia="宋体" w:hAnsi="Times New Roman" w:cs="Times New Roman"/>
          <w:b/>
          <w:i/>
          <w:kern w:val="0"/>
          <w:sz w:val="20"/>
          <w:szCs w:val="20"/>
          <w:lang w:val="en-GB"/>
        </w:rPr>
        <w:t xml:space="preserve">. </w:t>
      </w:r>
    </w:p>
    <w:p w14:paraId="4879C77D" w14:textId="1C806E78" w:rsidR="002146E2" w:rsidRPr="0002707C" w:rsidRDefault="002146E2" w:rsidP="0002707C">
      <w:pPr>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lang w:val="en-GB"/>
        </w:rPr>
        <w:t xml:space="preserve">Proposal </w:t>
      </w:r>
      <w:r w:rsidR="00CE2A7D">
        <w:rPr>
          <w:rFonts w:ascii="Times New Roman" w:eastAsia="宋体" w:hAnsi="Times New Roman" w:cs="Times New Roman"/>
          <w:b/>
          <w:i/>
          <w:kern w:val="0"/>
          <w:sz w:val="20"/>
          <w:szCs w:val="20"/>
          <w:lang w:val="en-GB"/>
        </w:rPr>
        <w:t>5</w:t>
      </w:r>
      <w:r>
        <w:rPr>
          <w:rFonts w:ascii="Times New Roman" w:eastAsia="宋体" w:hAnsi="Times New Roman" w:cs="Times New Roman" w:hint="eastAsia"/>
          <w:b/>
          <w:i/>
          <w:kern w:val="0"/>
          <w:sz w:val="20"/>
          <w:szCs w:val="20"/>
          <w:lang w:val="en-GB"/>
        </w:rPr>
        <w:t>:</w:t>
      </w:r>
      <w:r w:rsidR="00C26B05">
        <w:rPr>
          <w:rFonts w:ascii="Times New Roman" w:eastAsia="宋体" w:hAnsi="Times New Roman" w:cs="Times New Roman"/>
          <w:b/>
          <w:i/>
          <w:kern w:val="0"/>
          <w:sz w:val="20"/>
          <w:szCs w:val="20"/>
          <w:lang w:val="en-GB"/>
        </w:rPr>
        <w:t xml:space="preserve"> For CA/</w:t>
      </w:r>
      <w:r w:rsidR="00EA2115">
        <w:rPr>
          <w:rFonts w:ascii="Times New Roman" w:eastAsia="宋体" w:hAnsi="Times New Roman" w:cs="Times New Roman"/>
          <w:b/>
          <w:i/>
          <w:kern w:val="0"/>
          <w:sz w:val="20"/>
          <w:szCs w:val="20"/>
          <w:lang w:val="en-GB"/>
        </w:rPr>
        <w:t>DC operation with 8Rx on the constituent band</w:t>
      </w:r>
      <w:r w:rsidR="00EA2115">
        <w:rPr>
          <w:rFonts w:ascii="Times New Roman" w:eastAsia="宋体" w:hAnsi="Times New Roman" w:cs="Times New Roman" w:hint="eastAsia"/>
          <w:b/>
          <w:i/>
          <w:kern w:val="0"/>
          <w:sz w:val="20"/>
          <w:szCs w:val="20"/>
          <w:lang w:val="en-GB"/>
        </w:rPr>
        <w:t>(</w:t>
      </w:r>
      <w:r w:rsidR="0002707C">
        <w:rPr>
          <w:rFonts w:ascii="Times New Roman" w:eastAsia="宋体" w:hAnsi="Times New Roman" w:cs="Times New Roman"/>
          <w:b/>
          <w:i/>
          <w:kern w:val="0"/>
          <w:sz w:val="20"/>
          <w:szCs w:val="20"/>
          <w:lang w:val="en-GB"/>
        </w:rPr>
        <w:t>s),</w:t>
      </w:r>
      <w:r w:rsidR="0002707C">
        <w:rPr>
          <w:rFonts w:ascii="Times New Roman" w:eastAsia="宋体" w:hAnsi="Times New Roman" w:cs="Times New Roman" w:hint="eastAsia"/>
          <w:b/>
          <w:i/>
          <w:kern w:val="0"/>
          <w:sz w:val="20"/>
          <w:szCs w:val="20"/>
          <w:lang w:val="en-GB"/>
        </w:rPr>
        <w:t xml:space="preserve"> </w:t>
      </w:r>
      <w:r w:rsidR="0002707C" w:rsidRPr="0002707C">
        <w:rPr>
          <w:rFonts w:ascii="Times New Roman" w:eastAsia="宋体" w:hAnsi="Times New Roman" w:cs="Times New Roman"/>
          <w:b/>
          <w:i/>
          <w:kern w:val="0"/>
          <w:sz w:val="20"/>
          <w:szCs w:val="20"/>
          <w:lang w:val="en-GB"/>
        </w:rPr>
        <w:t>c</w:t>
      </w:r>
      <w:r w:rsidRPr="0002707C">
        <w:rPr>
          <w:rFonts w:ascii="Times New Roman" w:eastAsia="宋体" w:hAnsi="Times New Roman" w:cs="Times New Roman"/>
          <w:b/>
          <w:i/>
          <w:kern w:val="0"/>
          <w:sz w:val="20"/>
          <w:szCs w:val="20"/>
          <w:lang w:val="en-GB"/>
        </w:rPr>
        <w:t>larify the relationship between MSD and ΔR</w:t>
      </w:r>
      <w:r w:rsidRPr="005D3E84">
        <w:rPr>
          <w:rFonts w:ascii="Times New Roman" w:eastAsia="宋体" w:hAnsi="Times New Roman" w:cs="Times New Roman"/>
          <w:b/>
          <w:i/>
          <w:kern w:val="0"/>
          <w:sz w:val="20"/>
          <w:szCs w:val="20"/>
          <w:vertAlign w:val="subscript"/>
          <w:lang w:val="en-GB"/>
        </w:rPr>
        <w:t>IB, 8R</w:t>
      </w:r>
      <w:r w:rsidRPr="0002707C">
        <w:rPr>
          <w:rFonts w:ascii="Times New Roman" w:eastAsia="宋体" w:hAnsi="Times New Roman" w:cs="Times New Roman"/>
          <w:b/>
          <w:i/>
          <w:kern w:val="0"/>
          <w:sz w:val="20"/>
          <w:szCs w:val="20"/>
          <w:lang w:val="en-GB"/>
        </w:rPr>
        <w:t xml:space="preserve"> by adding the following sentence</w:t>
      </w:r>
      <w:r w:rsidR="0002707C">
        <w:rPr>
          <w:rFonts w:ascii="Times New Roman" w:eastAsia="宋体" w:hAnsi="Times New Roman" w:cs="Times New Roman"/>
          <w:b/>
          <w:i/>
          <w:kern w:val="0"/>
          <w:sz w:val="20"/>
          <w:szCs w:val="20"/>
          <w:lang w:val="en-GB"/>
        </w:rPr>
        <w:t>.</w:t>
      </w:r>
    </w:p>
    <w:p w14:paraId="02E6F0F6" w14:textId="27F94C86" w:rsidR="002146E2" w:rsidRPr="0043422D" w:rsidRDefault="000E7C2D" w:rsidP="002146E2">
      <w:pPr>
        <w:pStyle w:val="a6"/>
        <w:widowControl/>
        <w:numPr>
          <w:ilvl w:val="0"/>
          <w:numId w:val="16"/>
        </w:numPr>
        <w:overflowPunct w:val="0"/>
        <w:autoSpaceDE w:val="0"/>
        <w:autoSpaceDN w:val="0"/>
        <w:adjustRightInd w:val="0"/>
        <w:ind w:firstLineChars="0"/>
        <w:jc w:val="left"/>
        <w:textAlignment w:val="baseline"/>
        <w:rPr>
          <w:rFonts w:ascii="Times New Roman" w:eastAsia="等线" w:hAnsi="Times New Roman" w:cs="Times New Roman"/>
          <w:kern w:val="0"/>
          <w:sz w:val="18"/>
          <w:szCs w:val="20"/>
          <w:lang w:val="en-GB"/>
        </w:rPr>
      </w:pPr>
      <w:bookmarkStart w:id="6" w:name="OLE_LINK2"/>
      <w:r w:rsidRPr="0043422D">
        <w:rPr>
          <w:rFonts w:ascii="Times New Roman" w:eastAsia="等线" w:hAnsi="Times New Roman" w:cs="Times New Roman"/>
          <w:kern w:val="0"/>
          <w:sz w:val="18"/>
          <w:szCs w:val="20"/>
          <w:lang w:val="en-GB"/>
        </w:rPr>
        <w:t xml:space="preserve">For 38.101-1: </w:t>
      </w:r>
      <w:r w:rsidR="002146E2" w:rsidRPr="0043422D">
        <w:rPr>
          <w:rFonts w:ascii="Times New Roman" w:eastAsia="等线" w:hAnsi="Times New Roman" w:cs="Times New Roman"/>
          <w:kern w:val="0"/>
          <w:sz w:val="18"/>
          <w:szCs w:val="20"/>
          <w:lang w:val="en-GB"/>
        </w:rPr>
        <w:t>For operations with 8 Rx antenna ports, the MSD in the applicable bands shall be increased by the absolute value of ΔR</w:t>
      </w:r>
      <w:r w:rsidR="002146E2" w:rsidRPr="0043422D">
        <w:rPr>
          <w:rFonts w:ascii="Times New Roman" w:eastAsia="等线" w:hAnsi="Times New Roman" w:cs="Times New Roman"/>
          <w:kern w:val="0"/>
          <w:sz w:val="18"/>
          <w:szCs w:val="20"/>
          <w:vertAlign w:val="subscript"/>
          <w:lang w:val="en-GB"/>
        </w:rPr>
        <w:t>IB,8R</w:t>
      </w:r>
      <w:r w:rsidR="002146E2" w:rsidRPr="0043422D">
        <w:rPr>
          <w:rFonts w:ascii="Times New Roman" w:eastAsia="等线" w:hAnsi="Times New Roman" w:cs="Times New Roman"/>
          <w:kern w:val="0"/>
          <w:sz w:val="18"/>
          <w:szCs w:val="20"/>
          <w:lang w:val="en-GB"/>
        </w:rPr>
        <w:t xml:space="preserve"> in Table 7.3.2-x when MSD &gt; 0.</w:t>
      </w:r>
    </w:p>
    <w:p w14:paraId="3ABC8F22" w14:textId="30FB9D4A" w:rsidR="002146E2" w:rsidRPr="00775FDE" w:rsidRDefault="000E7C2D" w:rsidP="00515E52">
      <w:r w:rsidRPr="0043422D">
        <w:rPr>
          <w:rFonts w:ascii="Times New Roman" w:eastAsia="等线" w:hAnsi="Times New Roman" w:cs="Times New Roman" w:hint="eastAsia"/>
          <w:kern w:val="0"/>
          <w:sz w:val="18"/>
          <w:szCs w:val="20"/>
          <w:lang w:val="en-GB"/>
        </w:rPr>
        <w:t>-</w:t>
      </w:r>
      <w:r w:rsidRPr="0043422D">
        <w:rPr>
          <w:rFonts w:ascii="Times New Roman" w:eastAsia="等线" w:hAnsi="Times New Roman" w:cs="Times New Roman"/>
          <w:kern w:val="0"/>
          <w:sz w:val="18"/>
          <w:szCs w:val="20"/>
          <w:lang w:val="en-GB"/>
        </w:rPr>
        <w:t xml:space="preserve"> </w:t>
      </w:r>
      <w:r w:rsidRPr="0043422D">
        <w:rPr>
          <w:rFonts w:ascii="Times New Roman" w:eastAsia="宋体" w:hAnsi="Times New Roman" w:cs="Times New Roman"/>
          <w:kern w:val="0"/>
          <w:sz w:val="20"/>
          <w:szCs w:val="20"/>
          <w:lang w:val="en-GB"/>
        </w:rPr>
        <w:t xml:space="preserve">  </w:t>
      </w:r>
      <w:r w:rsidRPr="0043422D">
        <w:rPr>
          <w:rFonts w:ascii="Times New Roman" w:eastAsia="等线" w:hAnsi="Times New Roman" w:cs="Times New Roman"/>
          <w:kern w:val="0"/>
          <w:sz w:val="18"/>
          <w:szCs w:val="20"/>
          <w:lang w:val="en-GB"/>
        </w:rPr>
        <w:t xml:space="preserve">For 38.101-3: </w:t>
      </w:r>
      <w:bookmarkStart w:id="7" w:name="OLE_LINK10"/>
      <w:r w:rsidRPr="0043422D">
        <w:rPr>
          <w:rFonts w:ascii="Times New Roman" w:eastAsia="等线" w:hAnsi="Times New Roman" w:cs="Times New Roman"/>
          <w:kern w:val="0"/>
          <w:sz w:val="18"/>
          <w:szCs w:val="20"/>
          <w:lang w:val="en-GB"/>
        </w:rPr>
        <w:t>For operations with 8 Rx antenna ports in an E-UTRA band or an NR band, the MSD in the applicable bands shall be increased by the absolute value of ΔR</w:t>
      </w:r>
      <w:r w:rsidRPr="0043422D">
        <w:rPr>
          <w:rFonts w:ascii="Times New Roman" w:eastAsia="等线" w:hAnsi="Times New Roman" w:cs="Times New Roman"/>
          <w:kern w:val="0"/>
          <w:sz w:val="18"/>
          <w:szCs w:val="20"/>
          <w:vertAlign w:val="subscript"/>
          <w:lang w:val="en-GB"/>
        </w:rPr>
        <w:t>IB,8R</w:t>
      </w:r>
      <w:r w:rsidRPr="0043422D">
        <w:rPr>
          <w:rFonts w:ascii="Times New Roman" w:eastAsia="等线" w:hAnsi="Times New Roman" w:cs="Times New Roman"/>
          <w:kern w:val="0"/>
          <w:sz w:val="18"/>
          <w:szCs w:val="20"/>
          <w:lang w:val="en-GB"/>
        </w:rPr>
        <w:t> in Table 7.3.1-1a</w:t>
      </w:r>
      <w:r w:rsidR="001A31E0" w:rsidRPr="0043422D">
        <w:rPr>
          <w:rFonts w:ascii="Times New Roman" w:eastAsia="等线" w:hAnsi="Times New Roman" w:cs="Times New Roman"/>
          <w:kern w:val="0"/>
          <w:sz w:val="18"/>
          <w:szCs w:val="20"/>
          <w:lang w:val="en-GB"/>
        </w:rPr>
        <w:t>a</w:t>
      </w:r>
      <w:r w:rsidRPr="0043422D">
        <w:rPr>
          <w:rFonts w:ascii="Times New Roman" w:eastAsia="等线" w:hAnsi="Times New Roman" w:cs="Times New Roman"/>
          <w:kern w:val="0"/>
          <w:sz w:val="18"/>
          <w:szCs w:val="20"/>
          <w:lang w:val="en-GB"/>
        </w:rPr>
        <w:t> </w:t>
      </w:r>
      <w:r w:rsidRPr="0043422D">
        <w:rPr>
          <w:rFonts w:ascii="Times New Roman" w:eastAsia="等线" w:hAnsi="Times New Roman" w:cs="Times New Roman" w:hint="eastAsia"/>
          <w:kern w:val="0"/>
          <w:sz w:val="18"/>
          <w:szCs w:val="20"/>
          <w:lang w:val="en-GB"/>
        </w:rPr>
        <w:t xml:space="preserve">of </w:t>
      </w:r>
      <w:r w:rsidRPr="0043422D">
        <w:rPr>
          <w:rFonts w:ascii="Times New Roman" w:eastAsia="等线" w:hAnsi="Times New Roman" w:cs="Times New Roman"/>
          <w:kern w:val="0"/>
          <w:sz w:val="18"/>
          <w:szCs w:val="20"/>
          <w:lang w:val="en-GB"/>
        </w:rPr>
        <w:t>TS</w:t>
      </w:r>
      <w:r w:rsidRPr="0043422D">
        <w:rPr>
          <w:rFonts w:ascii="Times New Roman" w:eastAsia="等线" w:hAnsi="Times New Roman" w:cs="Times New Roman" w:hint="eastAsia"/>
          <w:kern w:val="0"/>
          <w:sz w:val="18"/>
          <w:szCs w:val="20"/>
          <w:lang w:val="en-GB"/>
        </w:rPr>
        <w:t xml:space="preserve"> </w:t>
      </w:r>
      <w:r w:rsidRPr="0043422D">
        <w:rPr>
          <w:rFonts w:ascii="Times New Roman" w:eastAsia="等线" w:hAnsi="Times New Roman" w:cs="Times New Roman"/>
          <w:kern w:val="0"/>
          <w:sz w:val="18"/>
          <w:szCs w:val="20"/>
          <w:lang w:val="en-GB"/>
        </w:rPr>
        <w:t>36.101[4] for the E-UTRA band or in Table 7.3.2-x </w:t>
      </w:r>
      <w:r w:rsidRPr="0043422D">
        <w:rPr>
          <w:rFonts w:ascii="Times New Roman" w:eastAsia="等线" w:hAnsi="Times New Roman" w:cs="Times New Roman" w:hint="eastAsia"/>
          <w:kern w:val="0"/>
          <w:sz w:val="18"/>
          <w:szCs w:val="20"/>
          <w:lang w:val="en-GB"/>
        </w:rPr>
        <w:t xml:space="preserve">of </w:t>
      </w:r>
      <w:r w:rsidRPr="0043422D">
        <w:rPr>
          <w:rFonts w:ascii="Times New Roman" w:eastAsia="等线" w:hAnsi="Times New Roman" w:cs="Times New Roman"/>
          <w:kern w:val="0"/>
          <w:sz w:val="18"/>
          <w:szCs w:val="20"/>
          <w:lang w:val="en-GB"/>
        </w:rPr>
        <w:t>TS</w:t>
      </w:r>
      <w:r w:rsidRPr="0043422D">
        <w:rPr>
          <w:rFonts w:ascii="Times New Roman" w:eastAsia="等线" w:hAnsi="Times New Roman" w:cs="Times New Roman" w:hint="eastAsia"/>
          <w:kern w:val="0"/>
          <w:sz w:val="18"/>
          <w:szCs w:val="20"/>
          <w:lang w:val="en-GB"/>
        </w:rPr>
        <w:t xml:space="preserve"> </w:t>
      </w:r>
      <w:r w:rsidRPr="0043422D">
        <w:rPr>
          <w:rFonts w:ascii="Times New Roman" w:eastAsia="等线" w:hAnsi="Times New Roman" w:cs="Times New Roman"/>
          <w:kern w:val="0"/>
          <w:sz w:val="18"/>
          <w:szCs w:val="20"/>
          <w:lang w:val="en-GB"/>
        </w:rPr>
        <w:t>38.101-</w:t>
      </w:r>
      <w:r w:rsidRPr="0043422D">
        <w:rPr>
          <w:rFonts w:ascii="Times New Roman" w:eastAsia="等线" w:hAnsi="Times New Roman" w:cs="Times New Roman"/>
          <w:kern w:val="0"/>
          <w:sz w:val="18"/>
          <w:szCs w:val="20"/>
          <w:lang w:val="en-GB"/>
        </w:rPr>
        <w:lastRenderedPageBreak/>
        <w:t>1 for the NR band when MSD &gt; 0.</w:t>
      </w:r>
      <w:bookmarkEnd w:id="6"/>
      <w:bookmarkEnd w:id="7"/>
    </w:p>
    <w:p w14:paraId="6ECBE5F1"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1FBE4AE7" w14:textId="77777777" w:rsidR="00775FDE" w:rsidRDefault="00775FDE" w:rsidP="00775FDE">
      <w:pPr>
        <w:spacing w:beforeLines="50" w:before="156" w:afterLines="50" w:after="156"/>
        <w:rPr>
          <w:rFonts w:ascii="Times New Roman" w:eastAsia="宋体" w:hAnsi="Times New Roman" w:cs="Times New Roman"/>
          <w:b/>
          <w:i/>
          <w:kern w:val="0"/>
          <w:sz w:val="20"/>
          <w:szCs w:val="20"/>
        </w:rPr>
      </w:pPr>
      <w:r w:rsidRPr="001D485F">
        <w:rPr>
          <w:rFonts w:ascii="Times New Roman" w:eastAsia="宋体" w:hAnsi="Times New Roman" w:cs="Times New Roman"/>
          <w:b/>
          <w:i/>
          <w:kern w:val="0"/>
          <w:sz w:val="20"/>
          <w:szCs w:val="20"/>
        </w:rPr>
        <w:t>Propo</w:t>
      </w:r>
      <w:r>
        <w:rPr>
          <w:rFonts w:ascii="Times New Roman" w:eastAsia="宋体" w:hAnsi="Times New Roman" w:cs="Times New Roman"/>
          <w:b/>
          <w:i/>
          <w:kern w:val="0"/>
          <w:sz w:val="20"/>
          <w:szCs w:val="20"/>
        </w:rPr>
        <w:t>sal 1</w:t>
      </w:r>
      <w:r w:rsidRPr="001D485F">
        <w:rPr>
          <w:rFonts w:ascii="Times New Roman" w:eastAsia="宋体" w:hAnsi="Times New Roman" w:cs="Times New Roman"/>
          <w:b/>
          <w:i/>
          <w:kern w:val="0"/>
          <w:sz w:val="20"/>
          <w:szCs w:val="20"/>
        </w:rPr>
        <w:t>:</w:t>
      </w:r>
      <w:r>
        <w:rPr>
          <w:rFonts w:ascii="Times New Roman" w:eastAsia="宋体" w:hAnsi="Times New Roman" w:cs="Times New Roman"/>
          <w:b/>
          <w:i/>
          <w:kern w:val="0"/>
          <w:sz w:val="20"/>
          <w:szCs w:val="20"/>
        </w:rPr>
        <w:t xml:space="preserve"> It appears unnecessary to specifically distinguish 8Rx with different AS-SRS capabilities for different releases in TS 38.307</w:t>
      </w:r>
      <w:r>
        <w:rPr>
          <w:rFonts w:ascii="Times New Roman" w:eastAsia="宋体" w:hAnsi="Times New Roman" w:cs="Times New Roman" w:hint="eastAsia"/>
          <w:b/>
          <w:i/>
          <w:kern w:val="0"/>
          <w:sz w:val="20"/>
          <w:szCs w:val="20"/>
        </w:rPr>
        <w:t>,</w:t>
      </w:r>
      <w:r>
        <w:rPr>
          <w:rFonts w:ascii="Times New Roman" w:eastAsia="宋体" w:hAnsi="Times New Roman" w:cs="Times New Roman"/>
          <w:b/>
          <w:i/>
          <w:kern w:val="0"/>
          <w:sz w:val="20"/>
          <w:szCs w:val="20"/>
        </w:rPr>
        <w:t xml:space="preserve"> </w:t>
      </w:r>
      <w:r>
        <w:rPr>
          <w:rFonts w:ascii="Times New Roman" w:eastAsia="宋体" w:hAnsi="Times New Roman" w:cs="Times New Roman" w:hint="eastAsia"/>
          <w:b/>
          <w:i/>
          <w:kern w:val="0"/>
          <w:sz w:val="20"/>
          <w:szCs w:val="20"/>
        </w:rPr>
        <w:t>the</w:t>
      </w:r>
      <w:r>
        <w:rPr>
          <w:rFonts w:ascii="Times New Roman" w:eastAsia="宋体" w:hAnsi="Times New Roman" w:cs="Times New Roman"/>
          <w:b/>
          <w:i/>
          <w:kern w:val="0"/>
          <w:sz w:val="20"/>
          <w:szCs w:val="20"/>
        </w:rPr>
        <w:t xml:space="preserve"> applicable AS-SRS capability is associated with which release it was introduced in RAN1.</w:t>
      </w:r>
    </w:p>
    <w:p w14:paraId="4A1B541A" w14:textId="77CEB8DB" w:rsidR="00CE2A7D" w:rsidRPr="00CE2A7D" w:rsidRDefault="00CE2A7D" w:rsidP="00CE2A7D">
      <w:pPr>
        <w:spacing w:afterLines="50" w:after="156"/>
        <w:rPr>
          <w:rFonts w:ascii="Times New Roman" w:eastAsia="宋体" w:hAnsi="Times New Roman" w:cs="Times New Roman"/>
          <w:b/>
          <w:i/>
          <w:kern w:val="0"/>
          <w:sz w:val="20"/>
          <w:szCs w:val="20"/>
        </w:rPr>
      </w:pPr>
      <w:r w:rsidRPr="00CE2A7D">
        <w:rPr>
          <w:rFonts w:ascii="Times New Roman" w:eastAsia="宋体" w:hAnsi="Times New Roman" w:cs="Times New Roman"/>
          <w:b/>
          <w:i/>
          <w:kern w:val="0"/>
          <w:sz w:val="20"/>
          <w:szCs w:val="20"/>
        </w:rPr>
        <w:t>Proposal 2:</w:t>
      </w:r>
      <w:r>
        <w:rPr>
          <w:rFonts w:ascii="Times New Roman" w:eastAsia="宋体" w:hAnsi="Times New Roman" w:cs="Times New Roman"/>
          <w:b/>
          <w:i/>
          <w:kern w:val="0"/>
          <w:sz w:val="20"/>
          <w:szCs w:val="20"/>
        </w:rPr>
        <w:t xml:space="preserve"> Example band combos are not needed for 8Rx CA/DC requirement specification.</w:t>
      </w:r>
    </w:p>
    <w:p w14:paraId="318AA211" w14:textId="3FBEE6CB" w:rsidR="00775FDE" w:rsidRPr="005D3E84" w:rsidRDefault="00775FDE" w:rsidP="00775FDE">
      <w:pPr>
        <w:spacing w:afterLines="50" w:after="156"/>
        <w:rPr>
          <w:rFonts w:ascii="Times New Roman" w:eastAsia="宋体" w:hAnsi="Times New Roman" w:cs="Times New Roman"/>
          <w:b/>
          <w:i/>
          <w:kern w:val="0"/>
          <w:sz w:val="20"/>
          <w:szCs w:val="20"/>
          <w:lang w:val="en-GB"/>
        </w:rPr>
      </w:pPr>
      <w:r w:rsidRPr="005D3E84">
        <w:rPr>
          <w:rFonts w:ascii="Times New Roman" w:eastAsia="宋体" w:hAnsi="Times New Roman" w:cs="Times New Roman"/>
          <w:b/>
          <w:i/>
          <w:kern w:val="0"/>
          <w:sz w:val="20"/>
          <w:szCs w:val="20"/>
          <w:lang w:val="en-GB"/>
        </w:rPr>
        <w:t xml:space="preserve">Proposal </w:t>
      </w:r>
      <w:r w:rsidR="00CE2A7D">
        <w:rPr>
          <w:rFonts w:ascii="Times New Roman" w:eastAsia="宋体" w:hAnsi="Times New Roman" w:cs="Times New Roman"/>
          <w:b/>
          <w:i/>
          <w:kern w:val="0"/>
          <w:sz w:val="20"/>
          <w:szCs w:val="20"/>
          <w:lang w:val="en-GB"/>
        </w:rPr>
        <w:t>3</w:t>
      </w:r>
      <w:r w:rsidRPr="005D3E84">
        <w:rPr>
          <w:rFonts w:ascii="Times New Roman" w:eastAsia="宋体" w:hAnsi="Times New Roman" w:cs="Times New Roman"/>
          <w:b/>
          <w:i/>
          <w:kern w:val="0"/>
          <w:sz w:val="20"/>
          <w:szCs w:val="20"/>
          <w:lang w:val="en-GB"/>
        </w:rPr>
        <w:t>:</w:t>
      </w:r>
      <w:r>
        <w:rPr>
          <w:rFonts w:ascii="Times New Roman" w:eastAsia="宋体" w:hAnsi="Times New Roman" w:cs="Times New Roman"/>
          <w:b/>
          <w:i/>
          <w:kern w:val="0"/>
          <w:sz w:val="20"/>
          <w:szCs w:val="20"/>
          <w:lang w:val="en-GB"/>
        </w:rPr>
        <w:t xml:space="preserve"> Verifying only 8Rx (for both </w:t>
      </w:r>
      <w:r w:rsidRPr="000B7C1B">
        <w:rPr>
          <w:rFonts w:ascii="Times New Roman" w:eastAsia="宋体" w:hAnsi="Times New Roman" w:cs="Times New Roman"/>
          <w:b/>
          <w:i/>
          <w:kern w:val="0"/>
          <w:sz w:val="20"/>
          <w:szCs w:val="20"/>
          <w:lang w:val="en-GB"/>
        </w:rPr>
        <w:t>CA/DC REFSENS and other CA/DC requirements</w:t>
      </w:r>
      <w:r>
        <w:rPr>
          <w:rFonts w:ascii="Times New Roman" w:eastAsia="宋体" w:hAnsi="Times New Roman" w:cs="Times New Roman"/>
          <w:b/>
          <w:i/>
          <w:kern w:val="0"/>
          <w:sz w:val="20"/>
          <w:szCs w:val="20"/>
          <w:lang w:val="en-GB"/>
        </w:rPr>
        <w:t>) is enough if UE declares the support of 8Rx for the constituent band(s) with a CA/DC.</w:t>
      </w:r>
    </w:p>
    <w:p w14:paraId="2E782C03" w14:textId="7C039C16" w:rsidR="00775FDE" w:rsidRDefault="00775FDE" w:rsidP="00775FDE">
      <w:pPr>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lang w:val="en-GB"/>
        </w:rPr>
        <w:t>Observation 1</w:t>
      </w:r>
      <w:r w:rsidRPr="005D3E84">
        <w:rPr>
          <w:rFonts w:ascii="Times New Roman" w:eastAsia="宋体" w:hAnsi="Times New Roman" w:cs="Times New Roman"/>
          <w:b/>
          <w:i/>
          <w:kern w:val="0"/>
          <w:sz w:val="20"/>
          <w:szCs w:val="20"/>
          <w:lang w:val="en-GB"/>
        </w:rPr>
        <w:t>:</w:t>
      </w:r>
      <w:r w:rsidRPr="000B7C1B">
        <w:rPr>
          <w:rFonts w:ascii="Times New Roman" w:eastAsia="宋体" w:hAnsi="Times New Roman" w:cs="Times New Roman"/>
          <w:b/>
          <w:i/>
          <w:kern w:val="0"/>
          <w:sz w:val="20"/>
          <w:szCs w:val="20"/>
          <w:lang w:val="en-GB"/>
        </w:rPr>
        <w:t xml:space="preserve"> </w:t>
      </w:r>
      <w:r>
        <w:rPr>
          <w:rFonts w:ascii="Times New Roman" w:eastAsia="宋体" w:hAnsi="Times New Roman" w:cs="Times New Roman"/>
          <w:b/>
          <w:i/>
          <w:kern w:val="0"/>
          <w:sz w:val="20"/>
          <w:szCs w:val="20"/>
          <w:lang w:val="en-GB"/>
        </w:rPr>
        <w:t xml:space="preserve">Combing the agreement made for single carrier 8Rx in last meeting and above proposal </w:t>
      </w:r>
      <w:r w:rsidR="00CE2A7D">
        <w:rPr>
          <w:rFonts w:ascii="Times New Roman" w:eastAsia="宋体" w:hAnsi="Times New Roman" w:cs="Times New Roman"/>
          <w:b/>
          <w:i/>
          <w:kern w:val="0"/>
          <w:sz w:val="20"/>
          <w:szCs w:val="20"/>
          <w:lang w:val="en-GB"/>
        </w:rPr>
        <w:t>3</w:t>
      </w:r>
      <w:r>
        <w:rPr>
          <w:rFonts w:ascii="Times New Roman" w:eastAsia="宋体" w:hAnsi="Times New Roman" w:cs="Times New Roman"/>
          <w:b/>
          <w:i/>
          <w:kern w:val="0"/>
          <w:sz w:val="20"/>
          <w:szCs w:val="20"/>
          <w:lang w:val="en-GB"/>
        </w:rPr>
        <w:t xml:space="preserve"> for CA/DC, the description of clause 7.2 of 38.101-1 could be modified to:</w:t>
      </w:r>
    </w:p>
    <w:p w14:paraId="533D2DA7" w14:textId="77777777" w:rsidR="00775FDE" w:rsidRPr="00C00C99" w:rsidRDefault="00775FDE" w:rsidP="00775FDE">
      <w:pPr>
        <w:pStyle w:val="a6"/>
        <w:widowControl/>
        <w:numPr>
          <w:ilvl w:val="1"/>
          <w:numId w:val="7"/>
        </w:numPr>
        <w:overflowPunct w:val="0"/>
        <w:autoSpaceDE w:val="0"/>
        <w:autoSpaceDN w:val="0"/>
        <w:adjustRightInd w:val="0"/>
        <w:spacing w:before="120" w:after="180" w:line="280" w:lineRule="atLeast"/>
        <w:ind w:firstLineChars="0"/>
        <w:textAlignment w:val="baseline"/>
        <w:rPr>
          <w:rFonts w:ascii="Times New Roman" w:hAnsi="Times New Roman" w:cs="Times New Roman"/>
          <w:color w:val="FF0000"/>
          <w:sz w:val="18"/>
          <w:highlight w:val="magenta"/>
        </w:rPr>
      </w:pPr>
      <w:r w:rsidRPr="00C00C99">
        <w:rPr>
          <w:rFonts w:ascii="Times New Roman" w:hAnsi="Times New Roman" w:cs="Times New Roman"/>
          <w:bCs/>
          <w:sz w:val="18"/>
          <w:lang w:eastAsia="ko-KR"/>
        </w:rPr>
        <w:t>“</w:t>
      </w:r>
      <w:r w:rsidRPr="00C00C99">
        <w:rPr>
          <w:rFonts w:ascii="Times New Roman" w:hAnsi="Times New Roman" w:cs="Times New Roman"/>
          <w:sz w:val="18"/>
        </w:rPr>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w:t>
      </w:r>
      <w:r w:rsidRPr="00C00C99">
        <w:rPr>
          <w:rFonts w:ascii="Times New Roman" w:hAnsi="Times New Roman" w:cs="Times New Roman"/>
          <w:sz w:val="18"/>
          <w:highlight w:val="magenta"/>
        </w:rPr>
        <w:t>and additional requirements for eight Rx ports shall be verified in operating bands where the UE is equipped with eight Rx antenna ports</w:t>
      </w:r>
    </w:p>
    <w:p w14:paraId="6D0D5334" w14:textId="77777777" w:rsidR="00775FDE" w:rsidRPr="00C00C99" w:rsidRDefault="00775FDE" w:rsidP="00775FDE">
      <w:pPr>
        <w:pStyle w:val="a6"/>
        <w:widowControl/>
        <w:numPr>
          <w:ilvl w:val="1"/>
          <w:numId w:val="7"/>
        </w:numPr>
        <w:overflowPunct w:val="0"/>
        <w:autoSpaceDE w:val="0"/>
        <w:autoSpaceDN w:val="0"/>
        <w:adjustRightInd w:val="0"/>
        <w:spacing w:before="120" w:after="180" w:line="280" w:lineRule="atLeast"/>
        <w:ind w:firstLineChars="0"/>
        <w:textAlignment w:val="baseline"/>
        <w:rPr>
          <w:rFonts w:ascii="Times New Roman" w:hAnsi="Times New Roman" w:cs="Times New Roman"/>
          <w:sz w:val="18"/>
        </w:rPr>
      </w:pPr>
      <w:r w:rsidRPr="00C00C99">
        <w:rPr>
          <w:rFonts w:ascii="Times New Roman" w:hAnsi="Times New Roman" w:cs="Times New Roman"/>
          <w:sz w:val="18"/>
        </w:rPr>
        <w:t xml:space="preserve">For Rx requirements other than single carrier REFSENS in Clause 7, the UE shall be verified with four </w:t>
      </w:r>
      <w:r w:rsidRPr="00C00C99">
        <w:rPr>
          <w:rFonts w:ascii="Times New Roman" w:hAnsi="Times New Roman" w:cs="Times New Roman"/>
          <w:sz w:val="18"/>
          <w:highlight w:val="cyan"/>
        </w:rPr>
        <w:t>or eight</w:t>
      </w:r>
      <w:r w:rsidRPr="00C00C99">
        <w:rPr>
          <w:rFonts w:ascii="Times New Roman" w:hAnsi="Times New Roman" w:cs="Times New Roman"/>
          <w:sz w:val="18"/>
        </w:rPr>
        <w:t xml:space="preserve"> Rx antenna ports </w:t>
      </w:r>
      <w:r w:rsidRPr="00C00C99">
        <w:rPr>
          <w:rFonts w:ascii="Times New Roman" w:hAnsi="Times New Roman" w:cs="Times New Roman"/>
          <w:sz w:val="18"/>
          <w:highlight w:val="cyan"/>
        </w:rPr>
        <w:t>(selected based on the maximum Rx antenna port supported by the UE)</w:t>
      </w:r>
      <w:r w:rsidRPr="00C00C99">
        <w:rPr>
          <w:rFonts w:ascii="Times New Roman" w:hAnsi="Times New Roman" w:cs="Times New Roman"/>
          <w:sz w:val="18"/>
        </w:rPr>
        <w:t xml:space="preserve"> and skip two Rx antenna ports requirements in operating bands where the UE is equipped with four </w:t>
      </w:r>
      <w:r w:rsidRPr="00C00C99">
        <w:rPr>
          <w:rFonts w:ascii="Times New Roman" w:hAnsi="Times New Roman" w:cs="Times New Roman"/>
          <w:sz w:val="18"/>
          <w:highlight w:val="magenta"/>
        </w:rPr>
        <w:t>or eight</w:t>
      </w:r>
      <w:r w:rsidRPr="00C00C99">
        <w:rPr>
          <w:rFonts w:ascii="Times New Roman" w:hAnsi="Times New Roman" w:cs="Times New Roman"/>
          <w:sz w:val="18"/>
        </w:rPr>
        <w:t xml:space="preserve"> Rx antenna ports, otherwise, the UE shall be verified with two Rx antenna ports.”</w:t>
      </w:r>
    </w:p>
    <w:p w14:paraId="4C33C1DA" w14:textId="44D6EF8A" w:rsidR="00775FDE" w:rsidRDefault="00775FDE" w:rsidP="00775FDE">
      <w:pPr>
        <w:spacing w:afterLines="50" w:after="156"/>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lang w:val="en-GB"/>
        </w:rPr>
        <w:t xml:space="preserve">Proposal </w:t>
      </w:r>
      <w:r w:rsidR="00CE2A7D">
        <w:rPr>
          <w:rFonts w:ascii="Times New Roman" w:eastAsia="宋体" w:hAnsi="Times New Roman" w:cs="Times New Roman"/>
          <w:b/>
          <w:i/>
          <w:kern w:val="0"/>
          <w:sz w:val="20"/>
          <w:szCs w:val="20"/>
          <w:lang w:val="en-GB"/>
        </w:rPr>
        <w:t>4</w:t>
      </w:r>
      <w:r>
        <w:rPr>
          <w:rFonts w:ascii="Times New Roman" w:eastAsia="宋体" w:hAnsi="Times New Roman" w:cs="Times New Roman"/>
          <w:b/>
          <w:i/>
          <w:kern w:val="0"/>
          <w:sz w:val="20"/>
          <w:szCs w:val="20"/>
          <w:lang w:val="en-GB"/>
        </w:rPr>
        <w:t xml:space="preserve">: One band declaring the support of 8Rx operation for single band should not be mandated to support 8Rx operation for the relevant CA/DC. </w:t>
      </w:r>
    </w:p>
    <w:p w14:paraId="78A0B6A3" w14:textId="7C6DF653" w:rsidR="00775FDE" w:rsidRPr="0002707C" w:rsidRDefault="00775FDE" w:rsidP="00775FDE">
      <w:pPr>
        <w:rPr>
          <w:rFonts w:ascii="Times New Roman" w:eastAsia="宋体" w:hAnsi="Times New Roman" w:cs="Times New Roman"/>
          <w:b/>
          <w:i/>
          <w:kern w:val="0"/>
          <w:sz w:val="20"/>
          <w:szCs w:val="20"/>
          <w:lang w:val="en-GB"/>
        </w:rPr>
      </w:pPr>
      <w:r>
        <w:rPr>
          <w:rFonts w:ascii="Times New Roman" w:eastAsia="宋体" w:hAnsi="Times New Roman" w:cs="Times New Roman"/>
          <w:b/>
          <w:i/>
          <w:kern w:val="0"/>
          <w:sz w:val="20"/>
          <w:szCs w:val="20"/>
          <w:lang w:val="en-GB"/>
        </w:rPr>
        <w:t xml:space="preserve">Proposal </w:t>
      </w:r>
      <w:r w:rsidR="00CE2A7D">
        <w:rPr>
          <w:rFonts w:ascii="Times New Roman" w:eastAsia="宋体" w:hAnsi="Times New Roman" w:cs="Times New Roman"/>
          <w:b/>
          <w:i/>
          <w:kern w:val="0"/>
          <w:sz w:val="20"/>
          <w:szCs w:val="20"/>
          <w:lang w:val="en-GB"/>
        </w:rPr>
        <w:t>5</w:t>
      </w:r>
      <w:r>
        <w:rPr>
          <w:rFonts w:ascii="Times New Roman" w:eastAsia="宋体" w:hAnsi="Times New Roman" w:cs="Times New Roman" w:hint="eastAsia"/>
          <w:b/>
          <w:i/>
          <w:kern w:val="0"/>
          <w:sz w:val="20"/>
          <w:szCs w:val="20"/>
          <w:lang w:val="en-GB"/>
        </w:rPr>
        <w:t>:</w:t>
      </w:r>
      <w:r>
        <w:rPr>
          <w:rFonts w:ascii="Times New Roman" w:eastAsia="宋体" w:hAnsi="Times New Roman" w:cs="Times New Roman"/>
          <w:b/>
          <w:i/>
          <w:kern w:val="0"/>
          <w:sz w:val="20"/>
          <w:szCs w:val="20"/>
          <w:lang w:val="en-GB"/>
        </w:rPr>
        <w:t xml:space="preserve"> For CA/DC operation with 8Rx on the constituent band</w:t>
      </w:r>
      <w:r>
        <w:rPr>
          <w:rFonts w:ascii="Times New Roman" w:eastAsia="宋体" w:hAnsi="Times New Roman" w:cs="Times New Roman" w:hint="eastAsia"/>
          <w:b/>
          <w:i/>
          <w:kern w:val="0"/>
          <w:sz w:val="20"/>
          <w:szCs w:val="20"/>
          <w:lang w:val="en-GB"/>
        </w:rPr>
        <w:t>(</w:t>
      </w:r>
      <w:r>
        <w:rPr>
          <w:rFonts w:ascii="Times New Roman" w:eastAsia="宋体" w:hAnsi="Times New Roman" w:cs="Times New Roman"/>
          <w:b/>
          <w:i/>
          <w:kern w:val="0"/>
          <w:sz w:val="20"/>
          <w:szCs w:val="20"/>
          <w:lang w:val="en-GB"/>
        </w:rPr>
        <w:t>s),</w:t>
      </w:r>
      <w:r>
        <w:rPr>
          <w:rFonts w:ascii="Times New Roman" w:eastAsia="宋体" w:hAnsi="Times New Roman" w:cs="Times New Roman" w:hint="eastAsia"/>
          <w:b/>
          <w:i/>
          <w:kern w:val="0"/>
          <w:sz w:val="20"/>
          <w:szCs w:val="20"/>
          <w:lang w:val="en-GB"/>
        </w:rPr>
        <w:t xml:space="preserve"> </w:t>
      </w:r>
      <w:r w:rsidRPr="0002707C">
        <w:rPr>
          <w:rFonts w:ascii="Times New Roman" w:eastAsia="宋体" w:hAnsi="Times New Roman" w:cs="Times New Roman"/>
          <w:b/>
          <w:i/>
          <w:kern w:val="0"/>
          <w:sz w:val="20"/>
          <w:szCs w:val="20"/>
          <w:lang w:val="en-GB"/>
        </w:rPr>
        <w:t>clarify the relationship between MSD and ΔR</w:t>
      </w:r>
      <w:r w:rsidRPr="005D3E84">
        <w:rPr>
          <w:rFonts w:ascii="Times New Roman" w:eastAsia="宋体" w:hAnsi="Times New Roman" w:cs="Times New Roman"/>
          <w:b/>
          <w:i/>
          <w:kern w:val="0"/>
          <w:sz w:val="20"/>
          <w:szCs w:val="20"/>
          <w:vertAlign w:val="subscript"/>
          <w:lang w:val="en-GB"/>
        </w:rPr>
        <w:t>IB, 8R</w:t>
      </w:r>
      <w:r w:rsidRPr="0002707C">
        <w:rPr>
          <w:rFonts w:ascii="Times New Roman" w:eastAsia="宋体" w:hAnsi="Times New Roman" w:cs="Times New Roman"/>
          <w:b/>
          <w:i/>
          <w:kern w:val="0"/>
          <w:sz w:val="20"/>
          <w:szCs w:val="20"/>
          <w:lang w:val="en-GB"/>
        </w:rPr>
        <w:t xml:space="preserve"> by adding the following sentence</w:t>
      </w:r>
      <w:r>
        <w:rPr>
          <w:rFonts w:ascii="Times New Roman" w:eastAsia="宋体" w:hAnsi="Times New Roman" w:cs="Times New Roman"/>
          <w:b/>
          <w:i/>
          <w:kern w:val="0"/>
          <w:sz w:val="20"/>
          <w:szCs w:val="20"/>
          <w:lang w:val="en-GB"/>
        </w:rPr>
        <w:t>.</w:t>
      </w:r>
    </w:p>
    <w:p w14:paraId="488B8160" w14:textId="77777777" w:rsidR="00775FDE" w:rsidRPr="0043422D" w:rsidRDefault="00775FDE" w:rsidP="00775FDE">
      <w:pPr>
        <w:pStyle w:val="a6"/>
        <w:widowControl/>
        <w:numPr>
          <w:ilvl w:val="0"/>
          <w:numId w:val="16"/>
        </w:numPr>
        <w:overflowPunct w:val="0"/>
        <w:autoSpaceDE w:val="0"/>
        <w:autoSpaceDN w:val="0"/>
        <w:adjustRightInd w:val="0"/>
        <w:ind w:firstLineChars="0"/>
        <w:jc w:val="left"/>
        <w:textAlignment w:val="baseline"/>
        <w:rPr>
          <w:rFonts w:ascii="Times New Roman" w:eastAsia="等线" w:hAnsi="Times New Roman" w:cs="Times New Roman"/>
          <w:kern w:val="0"/>
          <w:sz w:val="18"/>
          <w:szCs w:val="20"/>
          <w:lang w:val="en-GB"/>
        </w:rPr>
      </w:pPr>
      <w:r w:rsidRPr="0043422D">
        <w:rPr>
          <w:rFonts w:ascii="Times New Roman" w:eastAsia="等线" w:hAnsi="Times New Roman" w:cs="Times New Roman"/>
          <w:kern w:val="0"/>
          <w:sz w:val="18"/>
          <w:szCs w:val="20"/>
          <w:lang w:val="en-GB"/>
        </w:rPr>
        <w:t>For 38.101-1: For operations with 8 Rx antenna ports, the MSD in the applicable bands shall be increased by the absolute value of ΔR</w:t>
      </w:r>
      <w:r w:rsidRPr="0043422D">
        <w:rPr>
          <w:rFonts w:ascii="Times New Roman" w:eastAsia="等线" w:hAnsi="Times New Roman" w:cs="Times New Roman"/>
          <w:kern w:val="0"/>
          <w:sz w:val="18"/>
          <w:szCs w:val="20"/>
          <w:vertAlign w:val="subscript"/>
          <w:lang w:val="en-GB"/>
        </w:rPr>
        <w:t>IB,8R</w:t>
      </w:r>
      <w:r w:rsidRPr="0043422D">
        <w:rPr>
          <w:rFonts w:ascii="Times New Roman" w:eastAsia="等线" w:hAnsi="Times New Roman" w:cs="Times New Roman"/>
          <w:kern w:val="0"/>
          <w:sz w:val="18"/>
          <w:szCs w:val="20"/>
          <w:lang w:val="en-GB"/>
        </w:rPr>
        <w:t xml:space="preserve"> in Table 7.3.2-x when MSD &gt; 0.</w:t>
      </w:r>
    </w:p>
    <w:p w14:paraId="22E248A1" w14:textId="344F7569" w:rsidR="00A809E1" w:rsidRPr="00775FDE" w:rsidRDefault="00775FDE" w:rsidP="00775FDE">
      <w:r w:rsidRPr="0043422D">
        <w:rPr>
          <w:rFonts w:ascii="Times New Roman" w:eastAsia="等线" w:hAnsi="Times New Roman" w:cs="Times New Roman" w:hint="eastAsia"/>
          <w:kern w:val="0"/>
          <w:sz w:val="18"/>
          <w:szCs w:val="20"/>
          <w:lang w:val="en-GB"/>
        </w:rPr>
        <w:t>-</w:t>
      </w:r>
      <w:r w:rsidRPr="0043422D">
        <w:rPr>
          <w:rFonts w:ascii="Times New Roman" w:eastAsia="等线" w:hAnsi="Times New Roman" w:cs="Times New Roman"/>
          <w:kern w:val="0"/>
          <w:sz w:val="18"/>
          <w:szCs w:val="20"/>
          <w:lang w:val="en-GB"/>
        </w:rPr>
        <w:t xml:space="preserve"> </w:t>
      </w:r>
      <w:r w:rsidRPr="0043422D">
        <w:rPr>
          <w:rFonts w:ascii="Times New Roman" w:eastAsia="宋体" w:hAnsi="Times New Roman" w:cs="Times New Roman"/>
          <w:kern w:val="0"/>
          <w:sz w:val="20"/>
          <w:szCs w:val="20"/>
          <w:lang w:val="en-GB"/>
        </w:rPr>
        <w:t xml:space="preserve">  </w:t>
      </w:r>
      <w:r w:rsidRPr="0043422D">
        <w:rPr>
          <w:rFonts w:ascii="Times New Roman" w:eastAsia="等线" w:hAnsi="Times New Roman" w:cs="Times New Roman"/>
          <w:kern w:val="0"/>
          <w:sz w:val="18"/>
          <w:szCs w:val="20"/>
          <w:lang w:val="en-GB"/>
        </w:rPr>
        <w:t>For 38.101-3: For operations with 8 Rx antenna ports in an E-UTRA band or an NR band, the MSD in the applicable bands shall be increased by the absolute value of ΔR</w:t>
      </w:r>
      <w:r w:rsidRPr="0043422D">
        <w:rPr>
          <w:rFonts w:ascii="Times New Roman" w:eastAsia="等线" w:hAnsi="Times New Roman" w:cs="Times New Roman"/>
          <w:kern w:val="0"/>
          <w:sz w:val="18"/>
          <w:szCs w:val="20"/>
          <w:vertAlign w:val="subscript"/>
          <w:lang w:val="en-GB"/>
        </w:rPr>
        <w:t>IB,8R</w:t>
      </w:r>
      <w:r w:rsidRPr="0043422D">
        <w:rPr>
          <w:rFonts w:ascii="Times New Roman" w:eastAsia="等线" w:hAnsi="Times New Roman" w:cs="Times New Roman"/>
          <w:kern w:val="0"/>
          <w:sz w:val="18"/>
          <w:szCs w:val="20"/>
          <w:lang w:val="en-GB"/>
        </w:rPr>
        <w:t> in Table 7.3.1-1aa </w:t>
      </w:r>
      <w:r w:rsidRPr="0043422D">
        <w:rPr>
          <w:rFonts w:ascii="Times New Roman" w:eastAsia="等线" w:hAnsi="Times New Roman" w:cs="Times New Roman" w:hint="eastAsia"/>
          <w:kern w:val="0"/>
          <w:sz w:val="18"/>
          <w:szCs w:val="20"/>
          <w:lang w:val="en-GB"/>
        </w:rPr>
        <w:t xml:space="preserve">of </w:t>
      </w:r>
      <w:r w:rsidRPr="0043422D">
        <w:rPr>
          <w:rFonts w:ascii="Times New Roman" w:eastAsia="等线" w:hAnsi="Times New Roman" w:cs="Times New Roman"/>
          <w:kern w:val="0"/>
          <w:sz w:val="18"/>
          <w:szCs w:val="20"/>
          <w:lang w:val="en-GB"/>
        </w:rPr>
        <w:t>TS</w:t>
      </w:r>
      <w:r w:rsidRPr="0043422D">
        <w:rPr>
          <w:rFonts w:ascii="Times New Roman" w:eastAsia="等线" w:hAnsi="Times New Roman" w:cs="Times New Roman" w:hint="eastAsia"/>
          <w:kern w:val="0"/>
          <w:sz w:val="18"/>
          <w:szCs w:val="20"/>
          <w:lang w:val="en-GB"/>
        </w:rPr>
        <w:t xml:space="preserve"> </w:t>
      </w:r>
      <w:r w:rsidRPr="0043422D">
        <w:rPr>
          <w:rFonts w:ascii="Times New Roman" w:eastAsia="等线" w:hAnsi="Times New Roman" w:cs="Times New Roman"/>
          <w:kern w:val="0"/>
          <w:sz w:val="18"/>
          <w:szCs w:val="20"/>
          <w:lang w:val="en-GB"/>
        </w:rPr>
        <w:t>36.101[4] for the E-UTRA band or in Table 7.3.2-x </w:t>
      </w:r>
      <w:r w:rsidRPr="0043422D">
        <w:rPr>
          <w:rFonts w:ascii="Times New Roman" w:eastAsia="等线" w:hAnsi="Times New Roman" w:cs="Times New Roman" w:hint="eastAsia"/>
          <w:kern w:val="0"/>
          <w:sz w:val="18"/>
          <w:szCs w:val="20"/>
          <w:lang w:val="en-GB"/>
        </w:rPr>
        <w:t xml:space="preserve">of </w:t>
      </w:r>
      <w:r w:rsidRPr="0043422D">
        <w:rPr>
          <w:rFonts w:ascii="Times New Roman" w:eastAsia="等线" w:hAnsi="Times New Roman" w:cs="Times New Roman"/>
          <w:kern w:val="0"/>
          <w:sz w:val="18"/>
          <w:szCs w:val="20"/>
          <w:lang w:val="en-GB"/>
        </w:rPr>
        <w:t>TS</w:t>
      </w:r>
      <w:r w:rsidRPr="0043422D">
        <w:rPr>
          <w:rFonts w:ascii="Times New Roman" w:eastAsia="等线" w:hAnsi="Times New Roman" w:cs="Times New Roman" w:hint="eastAsia"/>
          <w:kern w:val="0"/>
          <w:sz w:val="18"/>
          <w:szCs w:val="20"/>
          <w:lang w:val="en-GB"/>
        </w:rPr>
        <w:t xml:space="preserve"> </w:t>
      </w:r>
      <w:r w:rsidRPr="0043422D">
        <w:rPr>
          <w:rFonts w:ascii="Times New Roman" w:eastAsia="等线" w:hAnsi="Times New Roman" w:cs="Times New Roman"/>
          <w:kern w:val="0"/>
          <w:sz w:val="18"/>
          <w:szCs w:val="20"/>
          <w:lang w:val="en-GB"/>
        </w:rPr>
        <w:t>38.101-1 for the NR band when MSD &gt; 0.</w:t>
      </w:r>
    </w:p>
    <w:bookmarkEnd w:id="2"/>
    <w:bookmarkEnd w:id="3"/>
    <w:p w14:paraId="19B42489"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649D0777" w14:textId="3B4A1286" w:rsidR="00190C25" w:rsidRDefault="00190C25" w:rsidP="0068683C">
      <w:r>
        <w:rPr>
          <w:rFonts w:hint="eastAsia"/>
        </w:rPr>
        <w:t>[</w:t>
      </w:r>
      <w:r>
        <w:t>1]</w:t>
      </w:r>
      <w:r w:rsidR="007C6A06" w:rsidRPr="007C6A06">
        <w:rPr>
          <w:rFonts w:ascii="Times New Roman" w:hAnsi="Times New Roman" w:cs="Times New Roman"/>
          <w:b/>
          <w:bCs/>
          <w:color w:val="0000FF"/>
          <w:kern w:val="0"/>
          <w:sz w:val="20"/>
          <w:szCs w:val="20"/>
        </w:rPr>
        <w:t xml:space="preserve"> </w:t>
      </w:r>
      <w:r w:rsidR="007C6A06" w:rsidRPr="007C6A06">
        <w:t>RP-231490</w:t>
      </w:r>
      <w:r w:rsidR="007C6A06">
        <w:t xml:space="preserve">, </w:t>
      </w:r>
      <w:r w:rsidR="007C6A06" w:rsidRPr="007C6A06">
        <w:t xml:space="preserve">Revised WID on </w:t>
      </w:r>
      <w:r w:rsidR="007C6A06" w:rsidRPr="007C6A06">
        <w:rPr>
          <w:rFonts w:hint="eastAsia"/>
        </w:rPr>
        <w:t xml:space="preserve">Further </w:t>
      </w:r>
      <w:r w:rsidR="007C6A06" w:rsidRPr="007C6A06">
        <w:t>RF requirements enhancement for NR and EN-DC in frequency range 1 (FR1), Huawei, HiSilicon</w:t>
      </w:r>
      <w:r w:rsidR="007C6A06" w:rsidRPr="007C6A06">
        <w:rPr>
          <w:rFonts w:hint="eastAsia"/>
        </w:rPr>
        <w:t>,</w:t>
      </w:r>
      <w:r w:rsidR="007C6A06" w:rsidRPr="007C6A06">
        <w:t xml:space="preserve"> NTT DOCOMO, RAN#100</w:t>
      </w:r>
    </w:p>
    <w:p w14:paraId="2EEA52EB" w14:textId="31E4752A" w:rsidR="00E02EF7" w:rsidRPr="00EC7FFD" w:rsidRDefault="00BD5283" w:rsidP="0068683C">
      <w:pPr>
        <w:rPr>
          <w:rFonts w:ascii="Arial" w:hAnsi="Arial"/>
          <w:sz w:val="24"/>
        </w:rPr>
      </w:pPr>
      <w:r>
        <w:rPr>
          <w:rFonts w:hint="eastAsia"/>
        </w:rPr>
        <w:t>[</w:t>
      </w:r>
      <w:r w:rsidR="00190C25">
        <w:t>2</w:t>
      </w:r>
      <w:r>
        <w:t xml:space="preserve">] </w:t>
      </w:r>
      <w:r w:rsidR="0042476C">
        <w:t>R4-23</w:t>
      </w:r>
      <w:r w:rsidR="0083344F">
        <w:t>10279,</w:t>
      </w:r>
      <w:r w:rsidR="0042476C">
        <w:t xml:space="preserve"> </w:t>
      </w:r>
      <w:r w:rsidR="0083344F" w:rsidRPr="0083344F">
        <w:t>WF on UE RF 8Rx requirements</w:t>
      </w:r>
      <w:r w:rsidR="0042476C">
        <w:t>, NTT Docomo, RAN4#10</w:t>
      </w:r>
      <w:r w:rsidR="0083344F">
        <w:t>7</w:t>
      </w:r>
    </w:p>
    <w:p w14:paraId="6E7BCF38" w14:textId="5D1684F5" w:rsidR="00E02EF7" w:rsidRPr="00E02EF7" w:rsidRDefault="006100B1" w:rsidP="004D111D">
      <w:r>
        <w:rPr>
          <w:rFonts w:hint="eastAsia"/>
        </w:rPr>
        <w:t>[</w:t>
      </w:r>
      <w:r w:rsidR="00190C25">
        <w:t>3</w:t>
      </w:r>
      <w:r>
        <w:t>] R4</w:t>
      </w:r>
      <w:r w:rsidR="00F9553E" w:rsidRPr="00F9553E">
        <w:t>-230</w:t>
      </w:r>
      <w:r w:rsidR="00F9553E">
        <w:t>8124</w:t>
      </w:r>
      <w:r>
        <w:t xml:space="preserve">, </w:t>
      </w:r>
      <w:r w:rsidRPr="006100B1">
        <w:t>Views on 8Rx for CPE/FWA/vehicle/Industrial devices, Samsung, RAN4#10</w:t>
      </w:r>
      <w:r w:rsidR="00A46615">
        <w:t>7</w:t>
      </w:r>
    </w:p>
    <w:p w14:paraId="2630B9DC" w14:textId="5768D19F" w:rsidR="00F9553E" w:rsidRPr="00F9553E" w:rsidRDefault="0011501F" w:rsidP="00F9553E">
      <w:pPr>
        <w:tabs>
          <w:tab w:val="left" w:pos="1985"/>
        </w:tabs>
        <w:ind w:left="1980" w:hanging="1980"/>
      </w:pPr>
      <w:r>
        <w:rPr>
          <w:rFonts w:hint="eastAsia"/>
        </w:rPr>
        <w:t>[</w:t>
      </w:r>
      <w:r>
        <w:t>4] R4-</w:t>
      </w:r>
      <w:r w:rsidR="00F9553E">
        <w:t>2309353,</w:t>
      </w:r>
      <w:r w:rsidR="00F9553E" w:rsidRPr="00F9553E">
        <w:t xml:space="preserve"> 8RX UE RF requirements</w:t>
      </w:r>
      <w:r w:rsidR="00FB59E6">
        <w:t>, Qualcomm, RAN4#107</w:t>
      </w:r>
    </w:p>
    <w:p w14:paraId="1EC98CFC" w14:textId="69775836" w:rsidR="004D111D" w:rsidRPr="0042476C" w:rsidRDefault="004D111D"/>
    <w:sectPr w:rsidR="004D111D" w:rsidRPr="0042476C"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B79E5" w14:textId="77777777" w:rsidR="00D9194A" w:rsidRDefault="00D9194A" w:rsidP="00AE6838">
      <w:r>
        <w:separator/>
      </w:r>
    </w:p>
  </w:endnote>
  <w:endnote w:type="continuationSeparator" w:id="0">
    <w:p w14:paraId="0D9770ED" w14:textId="77777777" w:rsidR="00D9194A" w:rsidRDefault="00D9194A"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3D00F" w14:textId="77777777" w:rsidR="00D9194A" w:rsidRDefault="00D9194A" w:rsidP="00AE6838">
      <w:r>
        <w:separator/>
      </w:r>
    </w:p>
  </w:footnote>
  <w:footnote w:type="continuationSeparator" w:id="0">
    <w:p w14:paraId="293537C6" w14:textId="77777777" w:rsidR="00D9194A" w:rsidRDefault="00D9194A"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5"/>
  </w:num>
  <w:num w:numId="4">
    <w:abstractNumId w:val="13"/>
  </w:num>
  <w:num w:numId="5">
    <w:abstractNumId w:val="6"/>
  </w:num>
  <w:num w:numId="6">
    <w:abstractNumId w:val="14"/>
  </w:num>
  <w:num w:numId="7">
    <w:abstractNumId w:val="7"/>
  </w:num>
  <w:num w:numId="8">
    <w:abstractNumId w:val="2"/>
  </w:num>
  <w:num w:numId="9">
    <w:abstractNumId w:val="0"/>
  </w:num>
  <w:num w:numId="10">
    <w:abstractNumId w:val="11"/>
  </w:num>
  <w:num w:numId="11">
    <w:abstractNumId w:val="12"/>
  </w:num>
  <w:num w:numId="12">
    <w:abstractNumId w:val="8"/>
  </w:num>
  <w:num w:numId="13">
    <w:abstractNumId w:val="4"/>
  </w:num>
  <w:num w:numId="14">
    <w:abstractNumId w:val="15"/>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205E6"/>
    <w:rsid w:val="0002707C"/>
    <w:rsid w:val="000477D2"/>
    <w:rsid w:val="00074221"/>
    <w:rsid w:val="000874FB"/>
    <w:rsid w:val="0009285D"/>
    <w:rsid w:val="000B743E"/>
    <w:rsid w:val="000B7C1B"/>
    <w:rsid w:val="000D531E"/>
    <w:rsid w:val="000E7C2D"/>
    <w:rsid w:val="0011501F"/>
    <w:rsid w:val="0017004A"/>
    <w:rsid w:val="001803ED"/>
    <w:rsid w:val="00190C25"/>
    <w:rsid w:val="00191153"/>
    <w:rsid w:val="001A0230"/>
    <w:rsid w:val="001A31E0"/>
    <w:rsid w:val="001B31E9"/>
    <w:rsid w:val="001D0180"/>
    <w:rsid w:val="001D2E7B"/>
    <w:rsid w:val="001D485F"/>
    <w:rsid w:val="001D59D0"/>
    <w:rsid w:val="002146E2"/>
    <w:rsid w:val="002616BB"/>
    <w:rsid w:val="00264F00"/>
    <w:rsid w:val="00270D7B"/>
    <w:rsid w:val="0028023A"/>
    <w:rsid w:val="00293013"/>
    <w:rsid w:val="002C52D9"/>
    <w:rsid w:val="00315124"/>
    <w:rsid w:val="0032064D"/>
    <w:rsid w:val="0035560F"/>
    <w:rsid w:val="00376492"/>
    <w:rsid w:val="003833C3"/>
    <w:rsid w:val="00385DF3"/>
    <w:rsid w:val="003D2AF4"/>
    <w:rsid w:val="003E77B7"/>
    <w:rsid w:val="004146E7"/>
    <w:rsid w:val="00420F38"/>
    <w:rsid w:val="0042476C"/>
    <w:rsid w:val="00433588"/>
    <w:rsid w:val="0043422D"/>
    <w:rsid w:val="00435D91"/>
    <w:rsid w:val="0045509F"/>
    <w:rsid w:val="004A03E0"/>
    <w:rsid w:val="004A6A4E"/>
    <w:rsid w:val="004C382C"/>
    <w:rsid w:val="004D0DE9"/>
    <w:rsid w:val="004D111D"/>
    <w:rsid w:val="004D5C24"/>
    <w:rsid w:val="004E6653"/>
    <w:rsid w:val="00500037"/>
    <w:rsid w:val="00515E52"/>
    <w:rsid w:val="00553B56"/>
    <w:rsid w:val="005549B4"/>
    <w:rsid w:val="0056647D"/>
    <w:rsid w:val="005A3978"/>
    <w:rsid w:val="005D3E84"/>
    <w:rsid w:val="005F28F1"/>
    <w:rsid w:val="006012AD"/>
    <w:rsid w:val="00603011"/>
    <w:rsid w:val="006100B1"/>
    <w:rsid w:val="00624D0C"/>
    <w:rsid w:val="00652593"/>
    <w:rsid w:val="0068683C"/>
    <w:rsid w:val="006A3AED"/>
    <w:rsid w:val="0072787B"/>
    <w:rsid w:val="00752B5B"/>
    <w:rsid w:val="00770B84"/>
    <w:rsid w:val="00775220"/>
    <w:rsid w:val="00775FDE"/>
    <w:rsid w:val="00785842"/>
    <w:rsid w:val="00795825"/>
    <w:rsid w:val="007A23FC"/>
    <w:rsid w:val="007B2751"/>
    <w:rsid w:val="007B5E4F"/>
    <w:rsid w:val="007C5EFC"/>
    <w:rsid w:val="007C6A06"/>
    <w:rsid w:val="007D2F06"/>
    <w:rsid w:val="00803CCC"/>
    <w:rsid w:val="00806ECC"/>
    <w:rsid w:val="00811DC2"/>
    <w:rsid w:val="00820D96"/>
    <w:rsid w:val="0083344F"/>
    <w:rsid w:val="00844C33"/>
    <w:rsid w:val="00872219"/>
    <w:rsid w:val="008768B5"/>
    <w:rsid w:val="008919FE"/>
    <w:rsid w:val="00897919"/>
    <w:rsid w:val="008B004C"/>
    <w:rsid w:val="008E1746"/>
    <w:rsid w:val="008F4A5A"/>
    <w:rsid w:val="00916289"/>
    <w:rsid w:val="00927E4C"/>
    <w:rsid w:val="009327E0"/>
    <w:rsid w:val="009357F2"/>
    <w:rsid w:val="0094230D"/>
    <w:rsid w:val="009A1386"/>
    <w:rsid w:val="009A5791"/>
    <w:rsid w:val="009B7CF3"/>
    <w:rsid w:val="009E2895"/>
    <w:rsid w:val="009F4884"/>
    <w:rsid w:val="00A46615"/>
    <w:rsid w:val="00A570C8"/>
    <w:rsid w:val="00A70CF5"/>
    <w:rsid w:val="00A809E1"/>
    <w:rsid w:val="00A8184D"/>
    <w:rsid w:val="00AE09C5"/>
    <w:rsid w:val="00AE3402"/>
    <w:rsid w:val="00AE6838"/>
    <w:rsid w:val="00B22CCC"/>
    <w:rsid w:val="00B33FA5"/>
    <w:rsid w:val="00B460FC"/>
    <w:rsid w:val="00B50A2C"/>
    <w:rsid w:val="00B5463B"/>
    <w:rsid w:val="00B550BC"/>
    <w:rsid w:val="00B6212C"/>
    <w:rsid w:val="00B96F54"/>
    <w:rsid w:val="00BA6AE6"/>
    <w:rsid w:val="00BD5283"/>
    <w:rsid w:val="00BD6F28"/>
    <w:rsid w:val="00BE10AB"/>
    <w:rsid w:val="00C00BAE"/>
    <w:rsid w:val="00C00C99"/>
    <w:rsid w:val="00C0513F"/>
    <w:rsid w:val="00C100DC"/>
    <w:rsid w:val="00C26B05"/>
    <w:rsid w:val="00C32846"/>
    <w:rsid w:val="00C43D39"/>
    <w:rsid w:val="00C47505"/>
    <w:rsid w:val="00C5024C"/>
    <w:rsid w:val="00C67F5D"/>
    <w:rsid w:val="00C71701"/>
    <w:rsid w:val="00C75717"/>
    <w:rsid w:val="00C91376"/>
    <w:rsid w:val="00CA7156"/>
    <w:rsid w:val="00CB6550"/>
    <w:rsid w:val="00CE2A7D"/>
    <w:rsid w:val="00CF052F"/>
    <w:rsid w:val="00CF6AA9"/>
    <w:rsid w:val="00D4687E"/>
    <w:rsid w:val="00D51ED8"/>
    <w:rsid w:val="00D55778"/>
    <w:rsid w:val="00D907E4"/>
    <w:rsid w:val="00D9194A"/>
    <w:rsid w:val="00E02EF7"/>
    <w:rsid w:val="00E26C9C"/>
    <w:rsid w:val="00E27874"/>
    <w:rsid w:val="00E55B86"/>
    <w:rsid w:val="00E70E61"/>
    <w:rsid w:val="00E97C2E"/>
    <w:rsid w:val="00EA2115"/>
    <w:rsid w:val="00EB38D6"/>
    <w:rsid w:val="00F0098A"/>
    <w:rsid w:val="00F02CA2"/>
    <w:rsid w:val="00F0342F"/>
    <w:rsid w:val="00F109EF"/>
    <w:rsid w:val="00F448D7"/>
    <w:rsid w:val="00F4620A"/>
    <w:rsid w:val="00F61556"/>
    <w:rsid w:val="00F71B45"/>
    <w:rsid w:val="00F8112E"/>
    <w:rsid w:val="00F93FC8"/>
    <w:rsid w:val="00F9553E"/>
    <w:rsid w:val="00FB59E6"/>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59F73"/>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link w:val="Char2"/>
    <w:uiPriority w:val="34"/>
    <w:qFormat/>
    <w:rsid w:val="00BE10AB"/>
    <w:pPr>
      <w:ind w:firstLineChars="200" w:firstLine="420"/>
    </w:pPr>
  </w:style>
  <w:style w:type="paragraph" w:styleId="a8">
    <w:name w:val="Balloon Text"/>
    <w:basedOn w:val="a"/>
    <w:link w:val="Char3"/>
    <w:uiPriority w:val="99"/>
    <w:semiHidden/>
    <w:unhideWhenUsed/>
    <w:rsid w:val="00927E4C"/>
    <w:rPr>
      <w:sz w:val="18"/>
      <w:szCs w:val="18"/>
    </w:rPr>
  </w:style>
  <w:style w:type="character" w:customStyle="1" w:styleId="Char3">
    <w:name w:val="批注框文本 Char"/>
    <w:basedOn w:val="a1"/>
    <w:link w:val="a8"/>
    <w:uiPriority w:val="99"/>
    <w:semiHidden/>
    <w:rsid w:val="00927E4C"/>
    <w:rPr>
      <w:sz w:val="18"/>
      <w:szCs w:val="18"/>
    </w:rPr>
  </w:style>
  <w:style w:type="paragraph" w:customStyle="1" w:styleId="B1">
    <w:name w:val="B1"/>
    <w:basedOn w:val="a9"/>
    <w:qFormat/>
    <w:rsid w:val="00AE340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Char2">
    <w:name w:val="列出段落 Char"/>
    <w:link w:val="a6"/>
    <w:uiPriority w:val="34"/>
    <w:qFormat/>
    <w:locked/>
    <w:rsid w:val="00AE3402"/>
  </w:style>
  <w:style w:type="paragraph" w:styleId="a9">
    <w:name w:val="List"/>
    <w:basedOn w:val="a"/>
    <w:uiPriority w:val="99"/>
    <w:semiHidden/>
    <w:unhideWhenUsed/>
    <w:rsid w:val="00AE3402"/>
    <w:pPr>
      <w:ind w:left="200" w:hangingChars="200" w:hanging="200"/>
      <w:contextualSpacing/>
    </w:pPr>
  </w:style>
  <w:style w:type="character" w:styleId="aa">
    <w:name w:val="annotation reference"/>
    <w:basedOn w:val="a1"/>
    <w:uiPriority w:val="99"/>
    <w:semiHidden/>
    <w:unhideWhenUsed/>
    <w:rsid w:val="00D51ED8"/>
    <w:rPr>
      <w:sz w:val="21"/>
      <w:szCs w:val="21"/>
    </w:rPr>
  </w:style>
  <w:style w:type="paragraph" w:styleId="ab">
    <w:name w:val="annotation text"/>
    <w:basedOn w:val="a"/>
    <w:link w:val="Char4"/>
    <w:uiPriority w:val="99"/>
    <w:semiHidden/>
    <w:unhideWhenUsed/>
    <w:rsid w:val="00D51ED8"/>
    <w:pPr>
      <w:jc w:val="left"/>
    </w:pPr>
  </w:style>
  <w:style w:type="character" w:customStyle="1" w:styleId="Char4">
    <w:name w:val="批注文字 Char"/>
    <w:basedOn w:val="a1"/>
    <w:link w:val="ab"/>
    <w:uiPriority w:val="99"/>
    <w:semiHidden/>
    <w:rsid w:val="00D51ED8"/>
  </w:style>
  <w:style w:type="paragraph" w:styleId="ac">
    <w:name w:val="annotation subject"/>
    <w:basedOn w:val="ab"/>
    <w:next w:val="ab"/>
    <w:link w:val="Char5"/>
    <w:uiPriority w:val="99"/>
    <w:semiHidden/>
    <w:unhideWhenUsed/>
    <w:rsid w:val="00D51ED8"/>
    <w:rPr>
      <w:b/>
      <w:bCs/>
    </w:rPr>
  </w:style>
  <w:style w:type="character" w:customStyle="1" w:styleId="Char5">
    <w:name w:val="批注主题 Char"/>
    <w:basedOn w:val="Char4"/>
    <w:link w:val="ac"/>
    <w:uiPriority w:val="99"/>
    <w:semiHidden/>
    <w:rsid w:val="00D51ED8"/>
    <w:rPr>
      <w:b/>
      <w:bCs/>
    </w:rPr>
  </w:style>
  <w:style w:type="character" w:customStyle="1" w:styleId="Char10">
    <w:name w:val="列出段落 Char1"/>
    <w:aliases w:val="- Bullets Char,?? ?? Char,????? Char,???? Char,Lista1 Char,列出段落1 Char,中等深浅网格 1 - 着色 21 Char,R4_bullets Char,列表段落1 Char,—ño’i—Ž Char,¥¡¡¡¡ì¬º¥¹¥È¶ÎÂä Char,ÁÐ³ö¶ÎÂä Char,¥ê¥¹¥È¶ÎÂä Char,1st level - Bullet List Paragraph Char,목록 단락 Char"/>
    <w:uiPriority w:val="34"/>
    <w:qFormat/>
    <w:locked/>
    <w:rsid w:val="000B7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7DBA-AD1A-40C0-B45F-ADC97D0AF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3</Pages>
  <Words>1156</Words>
  <Characters>6594</Characters>
  <Application>Microsoft Office Word</Application>
  <DocSecurity>0</DocSecurity>
  <Lines>54</Lines>
  <Paragraphs>15</Paragraphs>
  <ScaleCrop>false</ScaleCrop>
  <Company/>
  <LinksUpToDate>false</LinksUpToDate>
  <CharactersWithSpaces>7735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95</cp:revision>
  <dcterms:created xsi:type="dcterms:W3CDTF">2022-07-15T05:08:00Z</dcterms:created>
  <dcterms:modified xsi:type="dcterms:W3CDTF">2023-08-11T10:09:00Z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